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893DD2" w14:paraId="6327965F" w14:textId="77777777" w:rsidTr="00C94AB5">
        <w:tc>
          <w:tcPr>
            <w:tcW w:w="2268" w:type="dxa"/>
          </w:tcPr>
          <w:p w14:paraId="2C6FD6B4" w14:textId="5045D9D0" w:rsidR="00893DD2" w:rsidRPr="00893DD2" w:rsidRDefault="000C2F1C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ar-SA"/>
              </w:rPr>
              <w:drawing>
                <wp:inline distT="0" distB="0" distL="0" distR="0" wp14:anchorId="0B1DEA2F" wp14:editId="0BE64840">
                  <wp:extent cx="1180800" cy="240205"/>
                  <wp:effectExtent l="0" t="0" r="63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598C9221" w14:textId="77777777" w:rsidR="00893DD2" w:rsidRPr="00893DD2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00CED48F" w14:textId="77777777" w:rsidR="00893DD2" w:rsidRPr="00893DD2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19BD19E3" w14:textId="77777777"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0696EC31" w14:textId="32080F89" w:rsidR="00893DD2" w:rsidRPr="00893DD2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66EFC0CB" w14:textId="7B002838" w:rsidR="00893DD2" w:rsidRPr="00893DD2" w:rsidRDefault="00EE46A9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proofErr w:type="spellStart"/>
            <w:r w:rsidRPr="00EE46A9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Antiphishingový</w:t>
            </w:r>
            <w:proofErr w:type="spellEnd"/>
            <w:r w:rsidRPr="00EE46A9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modul a jeho využití v LMS </w:t>
            </w:r>
            <w:proofErr w:type="spellStart"/>
            <w:r w:rsidRPr="00EE46A9"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Moodle</w:t>
            </w:r>
            <w:proofErr w:type="spellEnd"/>
          </w:p>
          <w:p w14:paraId="16C41BA8" w14:textId="151FE5EA" w:rsidR="00893DD2" w:rsidRPr="002621DD" w:rsidRDefault="00EE46A9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Lucie Zavadilová</w:t>
            </w:r>
          </w:p>
          <w:p w14:paraId="7C65A709" w14:textId="77777777" w:rsidR="00893DD2" w:rsidRPr="00893DD2" w:rsidRDefault="00893DD2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62C60E83" w14:textId="702D6030" w:rsidR="00893DD2" w:rsidRPr="002621DD" w:rsidRDefault="00B40429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8" w:history="1">
              <w:r w:rsidR="00EE46A9" w:rsidRPr="00291E83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lucie.zavadilova@pragodata.cz</w:t>
              </w:r>
            </w:hyperlink>
            <w:r w:rsidR="00EE46A9">
              <w:rPr>
                <w:rFonts w:ascii="Calibri" w:hAnsi="Calibri" w:cs="Calibri"/>
                <w:sz w:val="16"/>
                <w:lang w:eastAsia="ar-SA"/>
              </w:rPr>
              <w:t xml:space="preserve"> </w:t>
            </w:r>
          </w:p>
        </w:tc>
      </w:tr>
    </w:tbl>
    <w:p w14:paraId="00C0B21A" w14:textId="6E45234B" w:rsidR="000C77F1" w:rsidRDefault="00B11A46" w:rsidP="002D7248">
      <w:pPr>
        <w:pStyle w:val="Abstrakt"/>
        <w:ind w:left="0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960D45">
        <w:t xml:space="preserve">V dnešní době se jedním z nejdůležitějších témat v oblasti e-learningu stává problematika kybernetické bezpečnosti. Příspěvek představí nově vyvinutý </w:t>
      </w:r>
      <w:proofErr w:type="spellStart"/>
      <w:r w:rsidR="00960D45">
        <w:t>antiphishing</w:t>
      </w:r>
      <w:r w:rsidR="00491F64">
        <w:t>ový</w:t>
      </w:r>
      <w:proofErr w:type="spellEnd"/>
      <w:r w:rsidR="00960D45">
        <w:t xml:space="preserve"> modul</w:t>
      </w:r>
      <w:r w:rsidR="00491F64">
        <w:t xml:space="preserve">. Tento modul v LMS </w:t>
      </w:r>
      <w:proofErr w:type="spellStart"/>
      <w:r w:rsidR="00491F64">
        <w:t>Moodle</w:t>
      </w:r>
      <w:proofErr w:type="spellEnd"/>
      <w:r w:rsidR="00491F64">
        <w:t xml:space="preserve"> simuluje </w:t>
      </w:r>
      <w:proofErr w:type="spellStart"/>
      <w:r w:rsidR="00491F64">
        <w:t>phishingový</w:t>
      </w:r>
      <w:proofErr w:type="spellEnd"/>
      <w:r w:rsidR="00491F64">
        <w:t xml:space="preserve"> útok na uživatele, kteří absolvovali kurzy ke kyberbezpečnosti, a ověřuje tak, nakolik byla školení úspěšná. Správci systému a manažeři vzdělávání mají přístup k přehledným reportům zobrazujícím úspěšnost bezpečnostních školení a cvičných útoků. Součástí příspěvku jsou praktické ukázky nastavení a způsoby využití modulu </w:t>
      </w:r>
      <w:proofErr w:type="spellStart"/>
      <w:r w:rsidR="00491F64">
        <w:t>Antiphishing</w:t>
      </w:r>
      <w:proofErr w:type="spellEnd"/>
      <w:r w:rsidR="00491F64">
        <w:t>.</w:t>
      </w:r>
    </w:p>
    <w:p w14:paraId="7B7D3F05" w14:textId="4004DB60" w:rsidR="00C24577" w:rsidRDefault="00C24577" w:rsidP="002D7248">
      <w:pPr>
        <w:pStyle w:val="Abstrakt"/>
        <w:ind w:left="0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r w:rsidR="00491F64">
        <w:t xml:space="preserve">kybernetická bezpečnost, </w:t>
      </w:r>
      <w:proofErr w:type="spellStart"/>
      <w:r w:rsidR="00491F64">
        <w:t>phishing</w:t>
      </w:r>
      <w:proofErr w:type="spellEnd"/>
      <w:r w:rsidR="00491F64">
        <w:t xml:space="preserve">, </w:t>
      </w:r>
      <w:proofErr w:type="spellStart"/>
      <w:r w:rsidR="00491F64">
        <w:t>antiphishingový</w:t>
      </w:r>
      <w:proofErr w:type="spellEnd"/>
      <w:r w:rsidR="00491F64">
        <w:t xml:space="preserve"> modul, LMS </w:t>
      </w:r>
      <w:proofErr w:type="spellStart"/>
      <w:r w:rsidR="00491F64">
        <w:t>Moodle</w:t>
      </w:r>
      <w:proofErr w:type="spellEnd"/>
    </w:p>
    <w:p w14:paraId="1560CDD1" w14:textId="77777777" w:rsidR="00491F64" w:rsidRPr="00DA5257" w:rsidRDefault="00491F64" w:rsidP="002D7248">
      <w:pPr>
        <w:pStyle w:val="Abstrakt"/>
        <w:ind w:left="0"/>
      </w:pPr>
    </w:p>
    <w:p w14:paraId="0EE7B023" w14:textId="23F91C82" w:rsidR="000C77F1" w:rsidRPr="00223865" w:rsidRDefault="00E8533C" w:rsidP="002D7248">
      <w:pPr>
        <w:pStyle w:val="Klovslova"/>
        <w:ind w:left="0"/>
        <w:rPr>
          <w:rStyle w:val="AbstraktChar"/>
          <w:iCs/>
          <w:lang w:val="en-GB"/>
        </w:rPr>
      </w:pPr>
      <w:r w:rsidRPr="00223865">
        <w:rPr>
          <w:rStyle w:val="StylAbstraktTunChar"/>
          <w:i/>
          <w:lang w:val="en-GB"/>
        </w:rPr>
        <w:t>Abstract</w:t>
      </w:r>
      <w:r w:rsidR="00B11A46" w:rsidRPr="00223865">
        <w:rPr>
          <w:rStyle w:val="StylAbstraktTunChar"/>
          <w:i/>
          <w:lang w:val="en-GB"/>
        </w:rPr>
        <w:t>:</w:t>
      </w:r>
      <w:r w:rsidRPr="00223865">
        <w:rPr>
          <w:lang w:val="en-GB"/>
        </w:rPr>
        <w:t xml:space="preserve"> </w:t>
      </w:r>
      <w:r w:rsidR="00223865">
        <w:rPr>
          <w:lang w:val="en-GB"/>
        </w:rPr>
        <w:t>Nowadays</w:t>
      </w:r>
      <w:r w:rsidR="00223865" w:rsidRPr="00223865">
        <w:rPr>
          <w:lang w:val="en-GB"/>
        </w:rPr>
        <w:t>, cyber security</w:t>
      </w:r>
      <w:r w:rsidR="00223865">
        <w:rPr>
          <w:lang w:val="en-GB"/>
        </w:rPr>
        <w:t xml:space="preserve"> </w:t>
      </w:r>
      <w:r w:rsidR="00223865" w:rsidRPr="00223865">
        <w:rPr>
          <w:lang w:val="en-GB"/>
        </w:rPr>
        <w:t>is becoming</w:t>
      </w:r>
      <w:r w:rsidR="00223865">
        <w:rPr>
          <w:lang w:val="en-GB"/>
        </w:rPr>
        <w:t xml:space="preserve"> </w:t>
      </w:r>
      <w:r w:rsidR="00223865" w:rsidRPr="00223865">
        <w:rPr>
          <w:lang w:val="en-GB"/>
        </w:rPr>
        <w:t>one of the most important topics in the field of e-learning. The paper presents a newly developed anti-phishing module. This module in LMS Moodle simulates a phishing attack on users who have completed cybersecurity courses, and thus verifies how successful the training</w:t>
      </w:r>
      <w:r w:rsidR="00D5492C">
        <w:rPr>
          <w:lang w:val="en-GB"/>
        </w:rPr>
        <w:t>s</w:t>
      </w:r>
      <w:r w:rsidR="00223865" w:rsidRPr="00223865">
        <w:rPr>
          <w:lang w:val="en-GB"/>
        </w:rPr>
        <w:t xml:space="preserve"> w</w:t>
      </w:r>
      <w:r w:rsidR="00D5492C">
        <w:rPr>
          <w:lang w:val="en-GB"/>
        </w:rPr>
        <w:t>ere</w:t>
      </w:r>
      <w:r w:rsidR="00223865" w:rsidRPr="00223865">
        <w:rPr>
          <w:lang w:val="en-GB"/>
        </w:rPr>
        <w:t>. System administrators and training managers have access to clear reports showing the success of security training</w:t>
      </w:r>
      <w:r w:rsidR="00D5492C">
        <w:rPr>
          <w:lang w:val="en-GB"/>
        </w:rPr>
        <w:t>s</w:t>
      </w:r>
      <w:r w:rsidR="00223865" w:rsidRPr="00223865">
        <w:rPr>
          <w:lang w:val="en-GB"/>
        </w:rPr>
        <w:t xml:space="preserve"> and </w:t>
      </w:r>
      <w:r w:rsidR="00223865">
        <w:rPr>
          <w:lang w:val="en-GB"/>
        </w:rPr>
        <w:t>the phishing</w:t>
      </w:r>
      <w:r w:rsidR="00223865" w:rsidRPr="00223865">
        <w:rPr>
          <w:lang w:val="en-GB"/>
        </w:rPr>
        <w:t xml:space="preserve"> attacks. </w:t>
      </w:r>
      <w:r w:rsidR="00223865">
        <w:rPr>
          <w:lang w:val="en-GB"/>
        </w:rPr>
        <w:t>P</w:t>
      </w:r>
      <w:r w:rsidR="00223865" w:rsidRPr="00223865">
        <w:rPr>
          <w:lang w:val="en-GB"/>
        </w:rPr>
        <w:t>ractical examples of settings and ways to use the Anti</w:t>
      </w:r>
      <w:r w:rsidR="00D5492C">
        <w:rPr>
          <w:lang w:val="en-GB"/>
        </w:rPr>
        <w:t>-</w:t>
      </w:r>
      <w:r w:rsidR="00223865" w:rsidRPr="00223865">
        <w:rPr>
          <w:lang w:val="en-GB"/>
        </w:rPr>
        <w:t>phishing module</w:t>
      </w:r>
      <w:r w:rsidR="00223865">
        <w:rPr>
          <w:lang w:val="en-GB"/>
        </w:rPr>
        <w:t xml:space="preserve"> are included</w:t>
      </w:r>
      <w:r w:rsidR="00223865" w:rsidRPr="00223865">
        <w:rPr>
          <w:lang w:val="en-GB"/>
        </w:rPr>
        <w:t>.</w:t>
      </w:r>
    </w:p>
    <w:p w14:paraId="695CDD65" w14:textId="4638C298" w:rsidR="0058794A" w:rsidRPr="00223865" w:rsidRDefault="0058794A" w:rsidP="002D7248">
      <w:pPr>
        <w:pStyle w:val="Klovslova"/>
        <w:ind w:left="0"/>
        <w:rPr>
          <w:lang w:val="en-GB"/>
        </w:rPr>
      </w:pPr>
      <w:r w:rsidRPr="00223865">
        <w:rPr>
          <w:rStyle w:val="StylKlovslovaTunChar"/>
          <w:i/>
          <w:lang w:val="en-GB"/>
        </w:rPr>
        <w:t>Keywords:</w:t>
      </w:r>
      <w:r w:rsidRPr="00223865">
        <w:rPr>
          <w:lang w:val="en-GB"/>
        </w:rPr>
        <w:t xml:space="preserve"> </w:t>
      </w:r>
      <w:r w:rsidR="006A7455">
        <w:rPr>
          <w:lang w:val="en-GB"/>
        </w:rPr>
        <w:t>cyber security, phishing, anti-phishing module, LMS Moodle</w:t>
      </w:r>
    </w:p>
    <w:p w14:paraId="2AA64BC0" w14:textId="1CDDE4F5"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14:paraId="48B4D958" w14:textId="409AC266" w:rsidR="002D7248" w:rsidRPr="00960D45" w:rsidRDefault="00EE46A9" w:rsidP="002D7248">
      <w:pPr>
        <w:pStyle w:val="Curriculum"/>
        <w:tabs>
          <w:tab w:val="left" w:pos="1560"/>
        </w:tabs>
        <w:rPr>
          <w:lang w:val="pl-PL"/>
        </w:rPr>
      </w:pPr>
      <w:r w:rsidRPr="00960D45">
        <w:rPr>
          <w:b/>
          <w:lang w:val="pl-PL"/>
        </w:rPr>
        <w:t>Lucie Zavadilová</w:t>
      </w:r>
    </w:p>
    <w:p w14:paraId="5D02E194" w14:textId="77777777" w:rsidR="004559F7" w:rsidRDefault="002D7248" w:rsidP="002D7248">
      <w:pPr>
        <w:pStyle w:val="Curriculum"/>
        <w:tabs>
          <w:tab w:val="left" w:pos="1560"/>
        </w:tabs>
      </w:pPr>
      <w:r w:rsidRPr="002D7248">
        <w:t>Telefon: +420</w:t>
      </w:r>
      <w:r w:rsidR="004559F7">
        <w:t> 545 211 580</w:t>
      </w:r>
    </w:p>
    <w:p w14:paraId="5294D816" w14:textId="56165944" w:rsidR="002D7248" w:rsidRPr="002D7248" w:rsidRDefault="004559F7" w:rsidP="002D7248">
      <w:pPr>
        <w:pStyle w:val="Curriculum"/>
        <w:tabs>
          <w:tab w:val="left" w:pos="1560"/>
        </w:tabs>
      </w:pPr>
      <w:r>
        <w:t>E</w:t>
      </w:r>
      <w:r w:rsidR="002D7248" w:rsidRPr="002D7248">
        <w:t xml:space="preserve">mail: </w:t>
      </w:r>
      <w:r w:rsidR="00EE46A9">
        <w:t>lucie.zavadilova</w:t>
      </w:r>
      <w:r w:rsidR="002D7248" w:rsidRPr="002D7248">
        <w:t>@</w:t>
      </w:r>
      <w:r>
        <w:t>p</w:t>
      </w:r>
      <w:r w:rsidR="008737A9">
        <w:t>ragodata</w:t>
      </w:r>
      <w:r w:rsidR="002D7248" w:rsidRPr="002D7248">
        <w:t>.cz</w:t>
      </w:r>
    </w:p>
    <w:p w14:paraId="33329E5B" w14:textId="2D10AA34" w:rsidR="002D7248" w:rsidRPr="002D7248" w:rsidRDefault="002D7248" w:rsidP="002D7248">
      <w:pPr>
        <w:pStyle w:val="Curriculum"/>
      </w:pPr>
      <w:r w:rsidRPr="002D7248">
        <w:t xml:space="preserve">Zastávaná funkce: </w:t>
      </w:r>
      <w:r w:rsidR="008737A9">
        <w:t>konzultant</w:t>
      </w:r>
      <w:r w:rsidR="00EE46A9">
        <w:t xml:space="preserve">, </w:t>
      </w:r>
      <w:proofErr w:type="spellStart"/>
      <w:r w:rsidR="00EE46A9">
        <w:t>Moodle</w:t>
      </w:r>
      <w:proofErr w:type="spellEnd"/>
      <w:r w:rsidR="00EE46A9">
        <w:t xml:space="preserve"> specialista</w:t>
      </w:r>
    </w:p>
    <w:p w14:paraId="37F1E525" w14:textId="77777777" w:rsidR="00BE0E1A" w:rsidRDefault="002D7248" w:rsidP="00BE0E1A">
      <w:pPr>
        <w:pStyle w:val="Curriculum"/>
        <w:tabs>
          <w:tab w:val="left" w:pos="1560"/>
        </w:tabs>
      </w:pPr>
      <w:r w:rsidRPr="002D7248">
        <w:t xml:space="preserve">Název instituce: </w:t>
      </w:r>
      <w:proofErr w:type="spellStart"/>
      <w:r w:rsidR="004559F7">
        <w:t>PragoData</w:t>
      </w:r>
      <w:proofErr w:type="spellEnd"/>
      <w:r w:rsidR="004559F7">
        <w:t xml:space="preserve"> </w:t>
      </w:r>
      <w:proofErr w:type="spellStart"/>
      <w:r w:rsidR="004559F7">
        <w:t>Consulting</w:t>
      </w:r>
      <w:proofErr w:type="spellEnd"/>
      <w:r w:rsidR="004559F7">
        <w:t xml:space="preserve">, s.r.o., </w:t>
      </w:r>
    </w:p>
    <w:p w14:paraId="55F09F59" w14:textId="1E8AB4FA" w:rsidR="002D7248" w:rsidRDefault="004559F7" w:rsidP="00BE0E1A">
      <w:pPr>
        <w:pStyle w:val="Curriculum"/>
        <w:tabs>
          <w:tab w:val="left" w:pos="1560"/>
        </w:tabs>
      </w:pPr>
      <w:r>
        <w:t>Vranovská 1570/61, 614 00 Brno</w:t>
      </w:r>
    </w:p>
    <w:p w14:paraId="1828DD05" w14:textId="74C7972B" w:rsidR="00CA1CF2" w:rsidRDefault="00CA1CF2" w:rsidP="00223865">
      <w:pPr>
        <w:pStyle w:val="Curriculum"/>
        <w:tabs>
          <w:tab w:val="left" w:pos="1560"/>
        </w:tabs>
      </w:pPr>
    </w:p>
    <w:p w14:paraId="1192353C" w14:textId="262468DC" w:rsidR="00CA1CF2" w:rsidRDefault="00CA1CF2" w:rsidP="00BE0E1A">
      <w:pPr>
        <w:pStyle w:val="Curriculum"/>
        <w:tabs>
          <w:tab w:val="left" w:pos="1560"/>
        </w:tabs>
      </w:pPr>
    </w:p>
    <w:sectPr w:rsidR="00CA1CF2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99FD0" w14:textId="77777777" w:rsidR="00B40429" w:rsidRDefault="00B40429">
      <w:r>
        <w:separator/>
      </w:r>
    </w:p>
  </w:endnote>
  <w:endnote w:type="continuationSeparator" w:id="0">
    <w:p w14:paraId="3B0D6DEF" w14:textId="77777777" w:rsidR="00B40429" w:rsidRDefault="00B4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5E04" w14:textId="77777777" w:rsidR="00B40429" w:rsidRDefault="00B40429">
      <w:r>
        <w:separator/>
      </w:r>
    </w:p>
  </w:footnote>
  <w:footnote w:type="continuationSeparator" w:id="0">
    <w:p w14:paraId="596CEF8E" w14:textId="77777777" w:rsidR="00B40429" w:rsidRDefault="00B4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8"/>
    <w:rsid w:val="00006124"/>
    <w:rsid w:val="00034B7F"/>
    <w:rsid w:val="00074B60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3865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46709"/>
    <w:rsid w:val="00452AEF"/>
    <w:rsid w:val="004559F7"/>
    <w:rsid w:val="004718FF"/>
    <w:rsid w:val="0048174F"/>
    <w:rsid w:val="00487907"/>
    <w:rsid w:val="00491F64"/>
    <w:rsid w:val="00495A1F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65D57"/>
    <w:rsid w:val="006725B0"/>
    <w:rsid w:val="006A6503"/>
    <w:rsid w:val="006A7455"/>
    <w:rsid w:val="006B71E3"/>
    <w:rsid w:val="006C51BE"/>
    <w:rsid w:val="006D3C38"/>
    <w:rsid w:val="006E2348"/>
    <w:rsid w:val="006E4ACB"/>
    <w:rsid w:val="006F1A52"/>
    <w:rsid w:val="00710C8D"/>
    <w:rsid w:val="00747FCB"/>
    <w:rsid w:val="00751C83"/>
    <w:rsid w:val="007621E8"/>
    <w:rsid w:val="007A7D9F"/>
    <w:rsid w:val="007C2F56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05650"/>
    <w:rsid w:val="009152FB"/>
    <w:rsid w:val="0092537B"/>
    <w:rsid w:val="00925B33"/>
    <w:rsid w:val="00933F40"/>
    <w:rsid w:val="00944707"/>
    <w:rsid w:val="00960D45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23463"/>
    <w:rsid w:val="00B3372F"/>
    <w:rsid w:val="00B40429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1CF2"/>
    <w:rsid w:val="00CA50EF"/>
    <w:rsid w:val="00CB6DD4"/>
    <w:rsid w:val="00CC4353"/>
    <w:rsid w:val="00CE36B3"/>
    <w:rsid w:val="00CE7C65"/>
    <w:rsid w:val="00CF5396"/>
    <w:rsid w:val="00D54321"/>
    <w:rsid w:val="00D5492C"/>
    <w:rsid w:val="00DA5257"/>
    <w:rsid w:val="00DD19E2"/>
    <w:rsid w:val="00DE2F43"/>
    <w:rsid w:val="00E201DA"/>
    <w:rsid w:val="00E249E4"/>
    <w:rsid w:val="00E74EAE"/>
    <w:rsid w:val="00E75D25"/>
    <w:rsid w:val="00E8533C"/>
    <w:rsid w:val="00ED0A6F"/>
    <w:rsid w:val="00EE1700"/>
    <w:rsid w:val="00EE46A9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FDAB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E4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zavadilova@pragodat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1787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Lucie Zavadilová</cp:lastModifiedBy>
  <cp:revision>6</cp:revision>
  <cp:lastPrinted>2010-01-27T12:00:00Z</cp:lastPrinted>
  <dcterms:created xsi:type="dcterms:W3CDTF">2021-08-29T07:39:00Z</dcterms:created>
  <dcterms:modified xsi:type="dcterms:W3CDTF">2021-08-30T10:03:00Z</dcterms:modified>
</cp:coreProperties>
</file>