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893DD2" w14:paraId="6327965F" w14:textId="77777777" w:rsidTr="00563FD9">
        <w:tc>
          <w:tcPr>
            <w:tcW w:w="2268" w:type="dxa"/>
            <w:shd w:val="clear" w:color="auto" w:fill="auto"/>
          </w:tcPr>
          <w:p w14:paraId="2C6FD6B4" w14:textId="5045D9D0" w:rsidR="00893DD2" w:rsidRPr="00893DD2" w:rsidRDefault="000C2F1C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B1DEA2F" wp14:editId="13275DFB">
                  <wp:extent cx="1180800" cy="240205"/>
                  <wp:effectExtent l="0" t="0" r="635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2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598C9221" w14:textId="77777777" w:rsidR="00893DD2" w:rsidRPr="00893DD2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14:paraId="00CED48F" w14:textId="77777777" w:rsidR="00893DD2" w:rsidRPr="00893DD2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19BD19E3" w14:textId="77777777"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0696EC31" w14:textId="32080F89" w:rsidR="00893DD2" w:rsidRPr="00893DD2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  <w:shd w:val="clear" w:color="auto" w:fill="auto"/>
          </w:tcPr>
          <w:p w14:paraId="66EFC0CB" w14:textId="50B27B83" w:rsidR="00893DD2" w:rsidRPr="00893DD2" w:rsidRDefault="00CC5141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 w:rsidRPr="00CC5141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Moodle a videokonferenční nástroje v prostředí TUL</w:t>
            </w:r>
          </w:p>
          <w:p w14:paraId="16C41BA8" w14:textId="2DD995AF" w:rsidR="00893DD2" w:rsidRPr="002621DD" w:rsidRDefault="00CC5141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Igor Kopetschke</w:t>
            </w:r>
          </w:p>
          <w:p w14:paraId="7C65A709" w14:textId="3B57429A" w:rsidR="00893DD2" w:rsidRPr="00893DD2" w:rsidRDefault="00CC5141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Technická univerzita v Liberci</w:t>
            </w:r>
          </w:p>
          <w:p w14:paraId="62C60E83" w14:textId="143F4863" w:rsidR="00893DD2" w:rsidRPr="002621DD" w:rsidRDefault="00CC5141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lang w:eastAsia="ar-SA"/>
              </w:rPr>
              <w:t>igor.kopetschke@tul.cz</w:t>
            </w:r>
          </w:p>
        </w:tc>
      </w:tr>
    </w:tbl>
    <w:p w14:paraId="00C0B21A" w14:textId="60A502DA" w:rsidR="000C77F1" w:rsidRDefault="00B11A46" w:rsidP="002D7248">
      <w:pPr>
        <w:pStyle w:val="Abstrakt"/>
        <w:ind w:left="0"/>
      </w:pPr>
      <w:bookmarkStart w:id="0" w:name="_GoBack"/>
      <w:bookmarkEnd w:id="0"/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CC5141">
        <w:t xml:space="preserve">Na počátku března roku 2020 jsme byli </w:t>
      </w:r>
      <w:r w:rsidR="007B44DC">
        <w:t xml:space="preserve">na univerzitě </w:t>
      </w:r>
      <w:r w:rsidR="00CC5141">
        <w:t xml:space="preserve">nuceni </w:t>
      </w:r>
      <w:r w:rsidR="007B44DC">
        <w:t>kvůli epidemii Covid-19 přejít na formu distanční výuky, a to po dobu celých tří semestrů</w:t>
      </w:r>
      <w:r w:rsidRPr="00B11A46">
        <w:t>.</w:t>
      </w:r>
      <w:r w:rsidR="007B44DC">
        <w:t xml:space="preserve"> Tato situace si vyžádala masívní a místy i hektické změny a novinky v podpoře elektronického vzdělávání, zejména na poli videokonferencí. Ve svém příspěvku se zabývám zkušenostmi s vybranými platformami a s jejich klady, zápory a záludnostmi. Jelikož jsem ovšem hlavně vývojář, významná část příspěvku je věnována implementacím modulů pro Jitsi Meet a především Google Calendar a Google Meet v prostředí Moodle. Výsledkem je modul, který formou nové činnosti založí výukovou akci do Google Calendar včetně videokonference Google Meet, přizve účastníky kurzu a z výsledných protokolů po ukončení relace </w:t>
      </w:r>
      <w:r w:rsidR="00615E05">
        <w:t>je schopen naplnit data</w:t>
      </w:r>
      <w:r w:rsidR="007B44DC">
        <w:t xml:space="preserve"> do modulu Attendance (Docházka).</w:t>
      </w:r>
    </w:p>
    <w:p w14:paraId="6DEF78F4" w14:textId="77777777" w:rsidR="00615E05" w:rsidRDefault="00C24577" w:rsidP="002D7248">
      <w:pPr>
        <w:pStyle w:val="NadpisLiteratura"/>
        <w:spacing w:before="360" w:after="240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r w:rsidR="00CC5141" w:rsidRPr="00615E05">
        <w:rPr>
          <w:rFonts w:cs="Times New Roman"/>
          <w:b w:val="0"/>
          <w:bCs w:val="0"/>
          <w:sz w:val="20"/>
          <w:szCs w:val="24"/>
          <w:lang w:val="cs-CZ"/>
        </w:rPr>
        <w:t>Moodle, Google Meet, Jitsi Meet, Google API, Google Cloud Platform</w:t>
      </w:r>
    </w:p>
    <w:p w14:paraId="2AA64BC0" w14:textId="6019D384" w:rsidR="002D7248" w:rsidRDefault="00563FD9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22AFD5D" wp14:editId="59D46138">
            <wp:simplePos x="0" y="0"/>
            <wp:positionH relativeFrom="margin">
              <wp:posOffset>-635</wp:posOffset>
            </wp:positionH>
            <wp:positionV relativeFrom="page">
              <wp:posOffset>5343525</wp:posOffset>
            </wp:positionV>
            <wp:extent cx="910590" cy="947420"/>
            <wp:effectExtent l="0" t="0" r="3810" b="5080"/>
            <wp:wrapTight wrapText="bothSides">
              <wp:wrapPolygon edited="0">
                <wp:start x="0" y="0"/>
                <wp:lineTo x="0" y="21282"/>
                <wp:lineTo x="21238" y="21282"/>
                <wp:lineTo x="21238" y="0"/>
                <wp:lineTo x="0" y="0"/>
              </wp:wrapPolygon>
            </wp:wrapTight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5" r="24899" b="2518"/>
                    <a:stretch/>
                  </pic:blipFill>
                  <pic:spPr bwMode="auto">
                    <a:xfrm>
                      <a:off x="0" y="0"/>
                      <a:ext cx="9105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6C1"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 w:rsidR="003116C1">
        <w:rPr>
          <w:bCs w:val="0"/>
          <w:lang w:val="cs-CZ"/>
        </w:rPr>
        <w:t>autorech</w:t>
      </w:r>
    </w:p>
    <w:p w14:paraId="48B4D958" w14:textId="1146B1A5" w:rsidR="002D7248" w:rsidRPr="002D7248" w:rsidRDefault="00615E05" w:rsidP="002D7248">
      <w:pPr>
        <w:pStyle w:val="Curriculum"/>
        <w:tabs>
          <w:tab w:val="left" w:pos="1560"/>
        </w:tabs>
        <w:rPr>
          <w:lang w:val="en-US"/>
        </w:rPr>
      </w:pPr>
      <w:r>
        <w:rPr>
          <w:b/>
          <w:lang w:val="en-US"/>
        </w:rPr>
        <w:t>Igor Kopetschke</w:t>
      </w:r>
    </w:p>
    <w:p w14:paraId="5D02E194" w14:textId="175FFA33" w:rsidR="004559F7" w:rsidRDefault="002D7248" w:rsidP="002D7248">
      <w:pPr>
        <w:pStyle w:val="Curriculum"/>
        <w:tabs>
          <w:tab w:val="left" w:pos="1560"/>
        </w:tabs>
      </w:pPr>
      <w:r w:rsidRPr="002D7248">
        <w:t>Telefon: +420</w:t>
      </w:r>
      <w:r w:rsidR="00615E05">
        <w:t xml:space="preserve"> 485 353, +420 774 595 488 </w:t>
      </w:r>
    </w:p>
    <w:p w14:paraId="5294D816" w14:textId="3D01DE7E" w:rsidR="002D7248" w:rsidRPr="002D7248" w:rsidRDefault="004559F7" w:rsidP="002D7248">
      <w:pPr>
        <w:pStyle w:val="Curriculum"/>
        <w:tabs>
          <w:tab w:val="left" w:pos="1560"/>
        </w:tabs>
      </w:pPr>
      <w:r>
        <w:t>E</w:t>
      </w:r>
      <w:r w:rsidR="002D7248" w:rsidRPr="002D7248">
        <w:t xml:space="preserve">mail: </w:t>
      </w:r>
      <w:r w:rsidR="00615E05">
        <w:t>igor.kopetschke@tul.cz</w:t>
      </w:r>
    </w:p>
    <w:p w14:paraId="33329E5B" w14:textId="07E73293" w:rsidR="002D7248" w:rsidRPr="002D7248" w:rsidRDefault="002D7248" w:rsidP="002D7248">
      <w:pPr>
        <w:pStyle w:val="Curriculum"/>
      </w:pPr>
      <w:r w:rsidRPr="002D7248">
        <w:t xml:space="preserve">Zastávaná funkce: </w:t>
      </w:r>
      <w:r w:rsidR="00615E05">
        <w:t>odborný asistent</w:t>
      </w:r>
    </w:p>
    <w:p w14:paraId="37F1E525" w14:textId="5F9204E0" w:rsidR="00BE0E1A" w:rsidRDefault="002D7248" w:rsidP="00BE0E1A">
      <w:pPr>
        <w:pStyle w:val="Curriculum"/>
        <w:tabs>
          <w:tab w:val="left" w:pos="1560"/>
        </w:tabs>
      </w:pPr>
      <w:r w:rsidRPr="002D7248">
        <w:t xml:space="preserve">Název instituce: </w:t>
      </w:r>
      <w:r w:rsidR="00615E05">
        <w:t>Technická univerzita v Liberci</w:t>
      </w:r>
      <w:r w:rsidR="004559F7">
        <w:t xml:space="preserve">, </w:t>
      </w:r>
    </w:p>
    <w:p w14:paraId="55F09F59" w14:textId="6A37064E" w:rsidR="002D7248" w:rsidRDefault="00615E05" w:rsidP="00BE0E1A">
      <w:pPr>
        <w:pStyle w:val="Curriculum"/>
        <w:tabs>
          <w:tab w:val="left" w:pos="1560"/>
        </w:tabs>
      </w:pPr>
      <w:r>
        <w:t>Studentská 2, 460 01 Liberec 1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7E0D3" w14:textId="77777777" w:rsidR="00E67C8A" w:rsidRDefault="00E67C8A">
      <w:r>
        <w:separator/>
      </w:r>
    </w:p>
  </w:endnote>
  <w:endnote w:type="continuationSeparator" w:id="0">
    <w:p w14:paraId="650F7D59" w14:textId="77777777" w:rsidR="00E67C8A" w:rsidRDefault="00E6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DEDD" w14:textId="77777777" w:rsidR="00E67C8A" w:rsidRDefault="00E67C8A">
      <w:r>
        <w:separator/>
      </w:r>
    </w:p>
  </w:footnote>
  <w:footnote w:type="continuationSeparator" w:id="0">
    <w:p w14:paraId="7504A2D9" w14:textId="77777777" w:rsidR="00E67C8A" w:rsidRDefault="00E6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48"/>
    <w:rsid w:val="00006124"/>
    <w:rsid w:val="00034B7F"/>
    <w:rsid w:val="00074B60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77788"/>
    <w:rsid w:val="0048174F"/>
    <w:rsid w:val="00487907"/>
    <w:rsid w:val="00495A1F"/>
    <w:rsid w:val="0050771B"/>
    <w:rsid w:val="00515F04"/>
    <w:rsid w:val="00544E21"/>
    <w:rsid w:val="0054650A"/>
    <w:rsid w:val="00562D43"/>
    <w:rsid w:val="00563FD9"/>
    <w:rsid w:val="0058794A"/>
    <w:rsid w:val="00590477"/>
    <w:rsid w:val="0059379F"/>
    <w:rsid w:val="005C7FC2"/>
    <w:rsid w:val="005D1681"/>
    <w:rsid w:val="00615E05"/>
    <w:rsid w:val="00625739"/>
    <w:rsid w:val="00627E9C"/>
    <w:rsid w:val="00636F3D"/>
    <w:rsid w:val="00665D57"/>
    <w:rsid w:val="006725B0"/>
    <w:rsid w:val="006A6503"/>
    <w:rsid w:val="006B71E3"/>
    <w:rsid w:val="006C51BE"/>
    <w:rsid w:val="006D3C38"/>
    <w:rsid w:val="006E2348"/>
    <w:rsid w:val="006E4ACB"/>
    <w:rsid w:val="006F1A52"/>
    <w:rsid w:val="00710C8D"/>
    <w:rsid w:val="00747FCB"/>
    <w:rsid w:val="00751C83"/>
    <w:rsid w:val="007621E8"/>
    <w:rsid w:val="007A7D9F"/>
    <w:rsid w:val="007B44DC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05650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23463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C5141"/>
    <w:rsid w:val="00CE36B3"/>
    <w:rsid w:val="00CE7C65"/>
    <w:rsid w:val="00CF5396"/>
    <w:rsid w:val="00D54321"/>
    <w:rsid w:val="00DA5257"/>
    <w:rsid w:val="00DD0E11"/>
    <w:rsid w:val="00DD19E2"/>
    <w:rsid w:val="00DE2F43"/>
    <w:rsid w:val="00E201DA"/>
    <w:rsid w:val="00E249E4"/>
    <w:rsid w:val="00E67C8A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1FDAB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1353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Igor Kopetschke</cp:lastModifiedBy>
  <cp:revision>4</cp:revision>
  <cp:lastPrinted>2010-01-27T12:00:00Z</cp:lastPrinted>
  <dcterms:created xsi:type="dcterms:W3CDTF">2021-08-31T03:48:00Z</dcterms:created>
  <dcterms:modified xsi:type="dcterms:W3CDTF">2021-08-31T03:52:00Z</dcterms:modified>
</cp:coreProperties>
</file>