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893DD2" w14:paraId="6327965F" w14:textId="77777777" w:rsidTr="00563FD9">
        <w:tc>
          <w:tcPr>
            <w:tcW w:w="2268" w:type="dxa"/>
            <w:shd w:val="clear" w:color="auto" w:fill="auto"/>
          </w:tcPr>
          <w:p w14:paraId="2C6FD6B4" w14:textId="5045D9D0" w:rsidR="00893DD2" w:rsidRPr="00893DD2" w:rsidRDefault="000C2F1C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B1DEA2F" wp14:editId="13275DFB">
                  <wp:extent cx="1180800" cy="240205"/>
                  <wp:effectExtent l="0" t="0" r="63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598C9221" w14:textId="77777777" w:rsidR="00893DD2" w:rsidRPr="00893DD2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14:paraId="00CED48F" w14:textId="77777777" w:rsidR="00893DD2" w:rsidRPr="00893DD2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19BD19E3" w14:textId="77777777"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0696EC31" w14:textId="32080F89" w:rsidR="00893DD2" w:rsidRPr="00893DD2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  <w:shd w:val="clear" w:color="auto" w:fill="auto"/>
          </w:tcPr>
          <w:p w14:paraId="66EFC0CB" w14:textId="42122866" w:rsidR="00893DD2" w:rsidRPr="00893DD2" w:rsidRDefault="006147A3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 w:rsidRPr="006147A3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Školení zaměstnanců TUL v Moodle</w:t>
            </w:r>
          </w:p>
          <w:p w14:paraId="16C41BA8" w14:textId="2DD995AF" w:rsidR="00893DD2" w:rsidRPr="002621DD" w:rsidRDefault="00CC5141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Igor Kopetschke</w:t>
            </w:r>
          </w:p>
          <w:p w14:paraId="7C65A709" w14:textId="3B57429A" w:rsidR="00893DD2" w:rsidRPr="00893DD2" w:rsidRDefault="00CC5141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Technická univerzita v Liberci</w:t>
            </w:r>
          </w:p>
          <w:p w14:paraId="62C60E83" w14:textId="143F4863" w:rsidR="00893DD2" w:rsidRPr="002621DD" w:rsidRDefault="00CC5141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lang w:eastAsia="ar-SA"/>
              </w:rPr>
              <w:t>igor.kopetschke@tul.cz</w:t>
            </w:r>
          </w:p>
        </w:tc>
      </w:tr>
    </w:tbl>
    <w:p w14:paraId="00C0B21A" w14:textId="6AD1FFF9" w:rsidR="000C77F1" w:rsidRDefault="00B11A46" w:rsidP="002D7248">
      <w:pPr>
        <w:pStyle w:val="Abstrakt"/>
        <w:ind w:left="0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6D76EE">
        <w:t>Již několik let byla u nás na univerzitě diskutována realizace celé řady obecných i specializovaných školení zaměstnanců online formou</w:t>
      </w:r>
      <w:r w:rsidR="007B44DC">
        <w:t>.</w:t>
      </w:r>
      <w:r w:rsidR="006D76EE">
        <w:t xml:space="preserve"> Jedná se</w:t>
      </w:r>
      <w:r w:rsidR="00EA4595">
        <w:t xml:space="preserve"> </w:t>
      </w:r>
      <w:r w:rsidR="006D76EE">
        <w:t xml:space="preserve">především o zákonem předepsaná školení, například BOZP, školení řidičů, </w:t>
      </w:r>
      <w:r w:rsidR="00EA4595">
        <w:t>práce z domova, práce v laboratoři apod. Základními požadavky byly propojení s personální agendou, hlídání expirace školení, vydávání certifikátů o provedeném školení, informování nadřízených o nesplněných školení jejich podřízených a hlavně intuitivní a flexibilní prostředí pro výukové moduly a testování. Výsledkem je instance Moodle doplněná našimi specializovanými moduly, propojený s personální agendou VEMA. Ve svém příspěvku naše řešení představím, seznámím čtenáře se zkušenostmi z provozu a vývojáře by mohly zajímat naše softwarové doplňky</w:t>
      </w:r>
    </w:p>
    <w:p w14:paraId="6DEF78F4" w14:textId="31A624BF" w:rsidR="00615E05" w:rsidRDefault="00C24577" w:rsidP="002D7248">
      <w:pPr>
        <w:pStyle w:val="NadpisLiteratura"/>
        <w:spacing w:before="360" w:after="24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CC5141" w:rsidRPr="00615E05">
        <w:rPr>
          <w:rFonts w:cs="Times New Roman"/>
          <w:b w:val="0"/>
          <w:bCs w:val="0"/>
          <w:sz w:val="20"/>
          <w:szCs w:val="24"/>
          <w:lang w:val="cs-CZ"/>
        </w:rPr>
        <w:t xml:space="preserve">Moodle, </w:t>
      </w:r>
      <w:r w:rsidR="00EA4595">
        <w:rPr>
          <w:rFonts w:cs="Times New Roman"/>
          <w:b w:val="0"/>
          <w:bCs w:val="0"/>
          <w:sz w:val="20"/>
          <w:szCs w:val="24"/>
          <w:lang w:val="cs-CZ"/>
        </w:rPr>
        <w:t>školení zaměstnanců, VEMA</w:t>
      </w:r>
      <w:bookmarkStart w:id="0" w:name="_GoBack"/>
      <w:bookmarkEnd w:id="0"/>
    </w:p>
    <w:p w14:paraId="2AA64BC0" w14:textId="6019D384" w:rsidR="002D7248" w:rsidRDefault="00563FD9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22AFD5D" wp14:editId="59D46138">
            <wp:simplePos x="0" y="0"/>
            <wp:positionH relativeFrom="margin">
              <wp:posOffset>-635</wp:posOffset>
            </wp:positionH>
            <wp:positionV relativeFrom="page">
              <wp:posOffset>5343525</wp:posOffset>
            </wp:positionV>
            <wp:extent cx="910590" cy="947420"/>
            <wp:effectExtent l="0" t="0" r="3810" b="5080"/>
            <wp:wrapTight wrapText="bothSides">
              <wp:wrapPolygon edited="0">
                <wp:start x="0" y="0"/>
                <wp:lineTo x="0" y="21282"/>
                <wp:lineTo x="21238" y="21282"/>
                <wp:lineTo x="21238" y="0"/>
                <wp:lineTo x="0" y="0"/>
              </wp:wrapPolygon>
            </wp:wrapTight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5" r="24899" b="2518"/>
                    <a:stretch/>
                  </pic:blipFill>
                  <pic:spPr bwMode="auto">
                    <a:xfrm>
                      <a:off x="0" y="0"/>
                      <a:ext cx="9105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6C1"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 w:rsidR="003116C1">
        <w:rPr>
          <w:bCs w:val="0"/>
          <w:lang w:val="cs-CZ"/>
        </w:rPr>
        <w:t>autorech</w:t>
      </w:r>
    </w:p>
    <w:p w14:paraId="48B4D958" w14:textId="1146B1A5" w:rsidR="002D7248" w:rsidRPr="002D7248" w:rsidRDefault="00615E05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lang w:val="en-US"/>
        </w:rPr>
        <w:t>Igor Kopetschke</w:t>
      </w:r>
    </w:p>
    <w:p w14:paraId="5D02E194" w14:textId="175FFA33" w:rsidR="004559F7" w:rsidRDefault="002D7248" w:rsidP="002D7248">
      <w:pPr>
        <w:pStyle w:val="Curriculum"/>
        <w:tabs>
          <w:tab w:val="left" w:pos="1560"/>
        </w:tabs>
      </w:pPr>
      <w:r w:rsidRPr="002D7248">
        <w:t>Telefon: +420</w:t>
      </w:r>
      <w:r w:rsidR="00615E05">
        <w:t xml:space="preserve"> 485 353, +420 774 595 488 </w:t>
      </w:r>
    </w:p>
    <w:p w14:paraId="5294D816" w14:textId="3D01DE7E"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2D7248" w:rsidRPr="002D7248">
        <w:t xml:space="preserve">mail: </w:t>
      </w:r>
      <w:r w:rsidR="00615E05">
        <w:t>igor.kopetschke@tul.cz</w:t>
      </w:r>
    </w:p>
    <w:p w14:paraId="33329E5B" w14:textId="07E73293" w:rsidR="002D7248" w:rsidRPr="002D7248" w:rsidRDefault="002D7248" w:rsidP="002D7248">
      <w:pPr>
        <w:pStyle w:val="Curriculum"/>
      </w:pPr>
      <w:r w:rsidRPr="002D7248">
        <w:t xml:space="preserve">Zastávaná funkce: </w:t>
      </w:r>
      <w:r w:rsidR="00615E05">
        <w:t>odborný asistent</w:t>
      </w:r>
    </w:p>
    <w:p w14:paraId="37F1E525" w14:textId="5F9204E0" w:rsidR="00BE0E1A" w:rsidRDefault="002D7248" w:rsidP="00BE0E1A">
      <w:pPr>
        <w:pStyle w:val="Curriculum"/>
        <w:tabs>
          <w:tab w:val="left" w:pos="1560"/>
        </w:tabs>
      </w:pPr>
      <w:r w:rsidRPr="002D7248">
        <w:t xml:space="preserve">Název instituce: </w:t>
      </w:r>
      <w:r w:rsidR="00615E05">
        <w:t>Technická univerzita v Liberci</w:t>
      </w:r>
      <w:r w:rsidR="004559F7">
        <w:t xml:space="preserve">, </w:t>
      </w:r>
    </w:p>
    <w:p w14:paraId="55F09F59" w14:textId="6A37064E" w:rsidR="002D7248" w:rsidRDefault="00615E05" w:rsidP="00BE0E1A">
      <w:pPr>
        <w:pStyle w:val="Curriculum"/>
        <w:tabs>
          <w:tab w:val="left" w:pos="1560"/>
        </w:tabs>
      </w:pPr>
      <w:r>
        <w:t>Studentská 2, 460 01 Liberec 1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7911D" w14:textId="77777777" w:rsidR="008D1470" w:rsidRDefault="008D1470">
      <w:r>
        <w:separator/>
      </w:r>
    </w:p>
  </w:endnote>
  <w:endnote w:type="continuationSeparator" w:id="0">
    <w:p w14:paraId="07E70D05" w14:textId="77777777" w:rsidR="008D1470" w:rsidRDefault="008D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3D42" w14:textId="77777777" w:rsidR="008D1470" w:rsidRDefault="008D1470">
      <w:r>
        <w:separator/>
      </w:r>
    </w:p>
  </w:footnote>
  <w:footnote w:type="continuationSeparator" w:id="0">
    <w:p w14:paraId="7C62AA5A" w14:textId="77777777" w:rsidR="008D1470" w:rsidRDefault="008D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48"/>
    <w:rsid w:val="00006124"/>
    <w:rsid w:val="00034B7F"/>
    <w:rsid w:val="00074B60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77788"/>
    <w:rsid w:val="0048174F"/>
    <w:rsid w:val="004863C3"/>
    <w:rsid w:val="00487907"/>
    <w:rsid w:val="00495A1F"/>
    <w:rsid w:val="0050771B"/>
    <w:rsid w:val="00515F04"/>
    <w:rsid w:val="00544E21"/>
    <w:rsid w:val="0054650A"/>
    <w:rsid w:val="00562D43"/>
    <w:rsid w:val="00563FD9"/>
    <w:rsid w:val="0058794A"/>
    <w:rsid w:val="00590477"/>
    <w:rsid w:val="0059379F"/>
    <w:rsid w:val="005C7FC2"/>
    <w:rsid w:val="005D1681"/>
    <w:rsid w:val="006147A3"/>
    <w:rsid w:val="00615E05"/>
    <w:rsid w:val="00625739"/>
    <w:rsid w:val="00627E9C"/>
    <w:rsid w:val="00636F3D"/>
    <w:rsid w:val="00665D57"/>
    <w:rsid w:val="006725B0"/>
    <w:rsid w:val="006A6503"/>
    <w:rsid w:val="006B71E3"/>
    <w:rsid w:val="006C51BE"/>
    <w:rsid w:val="006D3C38"/>
    <w:rsid w:val="006D76EE"/>
    <w:rsid w:val="006E2348"/>
    <w:rsid w:val="006E4ACB"/>
    <w:rsid w:val="006F1A52"/>
    <w:rsid w:val="00710C8D"/>
    <w:rsid w:val="00747FCB"/>
    <w:rsid w:val="00751C83"/>
    <w:rsid w:val="007621E8"/>
    <w:rsid w:val="007A7D9F"/>
    <w:rsid w:val="007B44DC"/>
    <w:rsid w:val="007C2F56"/>
    <w:rsid w:val="00856418"/>
    <w:rsid w:val="008737A9"/>
    <w:rsid w:val="00874DBC"/>
    <w:rsid w:val="00893DD2"/>
    <w:rsid w:val="008972D1"/>
    <w:rsid w:val="008D0EE0"/>
    <w:rsid w:val="008D1470"/>
    <w:rsid w:val="008D27D8"/>
    <w:rsid w:val="008E3EE9"/>
    <w:rsid w:val="008E4429"/>
    <w:rsid w:val="009007EE"/>
    <w:rsid w:val="00905650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23463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C5141"/>
    <w:rsid w:val="00CE36B3"/>
    <w:rsid w:val="00CE7C65"/>
    <w:rsid w:val="00CF5396"/>
    <w:rsid w:val="00D54321"/>
    <w:rsid w:val="00DA5257"/>
    <w:rsid w:val="00DD0E11"/>
    <w:rsid w:val="00DD19E2"/>
    <w:rsid w:val="00DE2F43"/>
    <w:rsid w:val="00E201DA"/>
    <w:rsid w:val="00E249E4"/>
    <w:rsid w:val="00E74EAE"/>
    <w:rsid w:val="00E75D25"/>
    <w:rsid w:val="00E8533C"/>
    <w:rsid w:val="00EA4595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FDAB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1261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Igor Kopetschke</cp:lastModifiedBy>
  <cp:revision>4</cp:revision>
  <cp:lastPrinted>2010-01-27T12:00:00Z</cp:lastPrinted>
  <dcterms:created xsi:type="dcterms:W3CDTF">2021-08-31T03:52:00Z</dcterms:created>
  <dcterms:modified xsi:type="dcterms:W3CDTF">2021-08-31T04:05:00Z</dcterms:modified>
</cp:coreProperties>
</file>