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8755" w:type="dxa"/>
        <w:tblLayout w:type="fixed"/>
        <w:tblLook w:val="0000" w:firstRow="0" w:lastRow="0" w:firstColumn="0" w:lastColumn="0" w:noHBand="0" w:noVBand="0"/>
      </w:tblPr>
      <w:tblGrid>
        <w:gridCol w:w="8755"/>
      </w:tblGrid>
      <w:tr w:rsidR="004B444E" w:rsidRPr="00931570" w14:paraId="4EE7B03F" w14:textId="77777777" w:rsidTr="004B444E">
        <w:tc>
          <w:tcPr>
            <w:tcW w:w="8755" w:type="dxa"/>
          </w:tcPr>
          <w:p w14:paraId="7DE92AFF" w14:textId="42517060" w:rsidR="004B444E" w:rsidRDefault="00EF70C5" w:rsidP="00EF70C5">
            <w:pPr>
              <w:keepLines/>
              <w:pageBreakBefore/>
              <w:widowControl w:val="0"/>
              <w:snapToGrid w:val="0"/>
              <w:spacing w:before="120" w:after="120"/>
              <w:jc w:val="center"/>
              <w:rPr>
                <w:rFonts w:ascii="Calibri" w:hAnsi="Calibri" w:cs="Calibri"/>
                <w:b/>
              </w:rPr>
            </w:pPr>
            <w:r w:rsidRPr="00EF70C5">
              <w:rPr>
                <w:rFonts w:ascii="Calibri" w:hAnsi="Calibri" w:cs="Calibri"/>
                <w:b/>
                <w:sz w:val="32"/>
                <w:szCs w:val="32"/>
              </w:rPr>
              <w:t>VYUŽITÍ DIGITÁLNÍHO STORYTELLINGU V EKONOMICKÉM PŘEDMĚTU NA STŘEDNÍ ŠKOLE</w:t>
            </w:r>
            <w:r w:rsidR="00E743F9">
              <w:rPr>
                <w:rFonts w:ascii="Calibri" w:hAnsi="Calibri" w:cs="Calibri"/>
                <w:b/>
                <w:sz w:val="32"/>
                <w:szCs w:val="32"/>
              </w:rPr>
              <w:br/>
            </w:r>
            <w:r w:rsidR="00DD3F8D">
              <w:rPr>
                <w:rFonts w:ascii="Calibri" w:hAnsi="Calibri" w:cs="Calibri"/>
                <w:b/>
              </w:rPr>
              <w:t>Jana Nunvářová</w:t>
            </w:r>
            <w:r w:rsidR="002A548A">
              <w:rPr>
                <w:rFonts w:ascii="Calibri" w:hAnsi="Calibri" w:cs="Calibri"/>
                <w:b/>
              </w:rPr>
              <w:t>, Petra Poulová</w:t>
            </w:r>
          </w:p>
          <w:p w14:paraId="752368A7" w14:textId="77777777" w:rsidR="004B444E" w:rsidRDefault="00DD3F8D" w:rsidP="00B92664">
            <w:pPr>
              <w:jc w:val="center"/>
              <w:rPr>
                <w:rFonts w:ascii="Calibri" w:hAnsi="Calibri" w:cs="Calibri"/>
                <w:sz w:val="16"/>
                <w:szCs w:val="16"/>
              </w:rPr>
            </w:pPr>
            <w:r>
              <w:rPr>
                <w:rFonts w:ascii="Calibri" w:hAnsi="Calibri" w:cs="Calibri"/>
                <w:sz w:val="16"/>
                <w:szCs w:val="16"/>
              </w:rPr>
              <w:t>Univerzita Hradec Králové</w:t>
            </w:r>
          </w:p>
          <w:p w14:paraId="6A72BDC9" w14:textId="700956F8" w:rsidR="004B444E" w:rsidRPr="00931570" w:rsidRDefault="000E469E" w:rsidP="00B92664">
            <w:pPr>
              <w:pStyle w:val="E-mail"/>
              <w:spacing w:after="0"/>
              <w:rPr>
                <w:rFonts w:ascii="Calibri" w:hAnsi="Calibri" w:cs="Calibri"/>
              </w:rPr>
            </w:pPr>
            <w:hyperlink r:id="rId7" w:history="1">
              <w:r w:rsidR="00DD3F8D" w:rsidRPr="008326C7">
                <w:rPr>
                  <w:rStyle w:val="Hypertextovodkaz"/>
                  <w:rFonts w:ascii="Calibri" w:hAnsi="Calibri" w:cs="Calibri"/>
                  <w:sz w:val="16"/>
                </w:rPr>
                <w:t>jana.nunvarova@uhk.cz</w:t>
              </w:r>
            </w:hyperlink>
            <w:r w:rsidR="002A548A">
              <w:rPr>
                <w:rStyle w:val="Hypertextovodkaz"/>
                <w:rFonts w:ascii="Calibri" w:hAnsi="Calibri" w:cs="Calibri"/>
                <w:sz w:val="16"/>
                <w:u w:val="none"/>
              </w:rPr>
              <w:t>;</w:t>
            </w:r>
            <w:r w:rsidR="002A548A" w:rsidRPr="002A548A">
              <w:rPr>
                <w:rStyle w:val="Hypertextovodkaz"/>
                <w:rFonts w:ascii="Calibri" w:hAnsi="Calibri" w:cs="Calibri"/>
                <w:sz w:val="16"/>
                <w:u w:val="none"/>
              </w:rPr>
              <w:t xml:space="preserve"> </w:t>
            </w:r>
            <w:r w:rsidR="002A548A">
              <w:rPr>
                <w:rStyle w:val="Hypertextovodkaz"/>
                <w:rFonts w:ascii="Calibri" w:hAnsi="Calibri" w:cs="Calibri"/>
                <w:sz w:val="16"/>
              </w:rPr>
              <w:t>petra.poulova@uhk.cz</w:t>
            </w:r>
          </w:p>
        </w:tc>
      </w:tr>
    </w:tbl>
    <w:p w14:paraId="29612DC4" w14:textId="77777777" w:rsidR="003502EF" w:rsidRPr="00931570" w:rsidRDefault="003502EF">
      <w:pPr>
        <w:pStyle w:val="Abstrakt"/>
        <w:rPr>
          <w:rFonts w:ascii="Calibri" w:hAnsi="Calibri" w:cs="Calibri"/>
        </w:rPr>
      </w:pPr>
    </w:p>
    <w:p w14:paraId="1025799E" w14:textId="77777777" w:rsidR="003502EF" w:rsidRPr="00931570" w:rsidRDefault="003502EF">
      <w:pPr>
        <w:pStyle w:val="Abstrakt"/>
        <w:rPr>
          <w:rFonts w:ascii="Calibri" w:hAnsi="Calibri" w:cs="Calibri"/>
          <w:i/>
        </w:rPr>
      </w:pPr>
      <w:r w:rsidRPr="00931570">
        <w:rPr>
          <w:rStyle w:val="StylAbstraktTunChar"/>
          <w:rFonts w:ascii="Calibri" w:hAnsi="Calibri" w:cs="Calibri"/>
          <w:i/>
        </w:rPr>
        <w:t>Abstrakt:</w:t>
      </w:r>
      <w:r w:rsidRPr="00931570">
        <w:rPr>
          <w:rFonts w:ascii="Calibri" w:hAnsi="Calibri" w:cs="Calibri"/>
          <w:i/>
        </w:rPr>
        <w:t xml:space="preserve"> </w:t>
      </w:r>
      <w:r w:rsidR="006F5564">
        <w:rPr>
          <w:rFonts w:ascii="Calibri" w:hAnsi="Calibri" w:cs="Calibri"/>
          <w:i/>
        </w:rPr>
        <w:t>Digitální storytelling patří mezi nové metody ve vzdělávání, které se snaží zvýšit zájem žáků o dané téma a přiblížit jim odborné pojmy</w:t>
      </w:r>
      <w:r w:rsidR="00933FEE">
        <w:rPr>
          <w:rFonts w:ascii="Calibri" w:hAnsi="Calibri" w:cs="Calibri"/>
          <w:i/>
        </w:rPr>
        <w:t xml:space="preserve"> srozumitelným způsobem. Tato metoda je obzvláště vhodná pro starší žáky středních škol, kteří mohou vytvářet své vlastní digitální příběhy. Pomocí výběrového šetření bylo zjištěno, že studenti preferují kombinaci frontální výuky s metodu digitálního storytellingu, kterou vnímají jako motivační nebo fixační nástroj ve výuce. </w:t>
      </w:r>
      <w:r w:rsidR="003244FC" w:rsidRPr="00931570">
        <w:rPr>
          <w:rFonts w:ascii="Calibri" w:hAnsi="Calibri" w:cs="Calibri"/>
          <w:i/>
        </w:rPr>
        <w:t xml:space="preserve"> </w:t>
      </w:r>
    </w:p>
    <w:p w14:paraId="08B76BD5" w14:textId="77777777" w:rsidR="003502EF" w:rsidRPr="00931570" w:rsidRDefault="003502EF">
      <w:pPr>
        <w:pStyle w:val="Abstrakt"/>
        <w:rPr>
          <w:rFonts w:ascii="Calibri" w:hAnsi="Calibri" w:cs="Calibri"/>
          <w:i/>
        </w:rPr>
      </w:pPr>
      <w:r w:rsidRPr="00931570">
        <w:rPr>
          <w:rStyle w:val="StylKlovslovaTunChar"/>
          <w:rFonts w:ascii="Calibri" w:hAnsi="Calibri" w:cs="Calibri"/>
          <w:i/>
        </w:rPr>
        <w:t>Klíčová slova:</w:t>
      </w:r>
      <w:r w:rsidRPr="00931570">
        <w:rPr>
          <w:rFonts w:ascii="Calibri" w:hAnsi="Calibri" w:cs="Calibri"/>
          <w:i/>
        </w:rPr>
        <w:t xml:space="preserve"> </w:t>
      </w:r>
      <w:r w:rsidR="006F5564">
        <w:rPr>
          <w:rFonts w:ascii="Calibri" w:hAnsi="Calibri" w:cs="Calibri"/>
          <w:i/>
        </w:rPr>
        <w:t>digitální storytelling, vzdělávání, informační technologie</w:t>
      </w:r>
    </w:p>
    <w:p w14:paraId="7FB07E27" w14:textId="77777777" w:rsidR="003502EF" w:rsidRPr="00931570" w:rsidRDefault="003502EF">
      <w:pPr>
        <w:pStyle w:val="Klovslova"/>
        <w:rPr>
          <w:rStyle w:val="AbstraktChar"/>
          <w:rFonts w:ascii="Calibri" w:hAnsi="Calibri" w:cs="Calibri"/>
          <w:i/>
          <w:iCs/>
        </w:rPr>
      </w:pPr>
      <w:proofErr w:type="spellStart"/>
      <w:r w:rsidRPr="00931570">
        <w:rPr>
          <w:rStyle w:val="StylAbstraktTunChar"/>
          <w:rFonts w:ascii="Calibri" w:hAnsi="Calibri" w:cs="Calibri"/>
          <w:i/>
        </w:rPr>
        <w:t>Abstract</w:t>
      </w:r>
      <w:proofErr w:type="spellEnd"/>
      <w:r w:rsidRPr="00931570">
        <w:rPr>
          <w:rStyle w:val="StylAbstraktTunChar"/>
          <w:rFonts w:ascii="Calibri" w:hAnsi="Calibri" w:cs="Calibri"/>
          <w:i/>
        </w:rPr>
        <w:t>:</w:t>
      </w:r>
      <w:r w:rsidRPr="00931570">
        <w:rPr>
          <w:rFonts w:ascii="Calibri" w:hAnsi="Calibri" w:cs="Calibri"/>
          <w:i/>
        </w:rPr>
        <w:t xml:space="preserve"> </w:t>
      </w:r>
      <w:r w:rsidR="004B069F" w:rsidRPr="004B069F">
        <w:rPr>
          <w:rStyle w:val="AbstraktChar"/>
          <w:rFonts w:ascii="Calibri" w:hAnsi="Calibri" w:cs="Calibri"/>
          <w:i/>
          <w:iCs/>
        </w:rPr>
        <w:t xml:space="preserve">Digital storytelling </w:t>
      </w:r>
      <w:proofErr w:type="spellStart"/>
      <w:r w:rsidR="004B069F" w:rsidRPr="004B069F">
        <w:rPr>
          <w:rStyle w:val="AbstraktChar"/>
          <w:rFonts w:ascii="Calibri" w:hAnsi="Calibri" w:cs="Calibri"/>
          <w:i/>
          <w:iCs/>
        </w:rPr>
        <w:t>is</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one</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of</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the</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new</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teaching</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methods</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that</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seeks</w:t>
      </w:r>
      <w:proofErr w:type="spellEnd"/>
      <w:r w:rsidR="004B069F" w:rsidRPr="004B069F">
        <w:rPr>
          <w:rStyle w:val="AbstraktChar"/>
          <w:rFonts w:ascii="Calibri" w:hAnsi="Calibri" w:cs="Calibri"/>
          <w:i/>
          <w:iCs/>
        </w:rPr>
        <w:t xml:space="preserve"> to </w:t>
      </w:r>
      <w:proofErr w:type="spellStart"/>
      <w:r w:rsidR="004B069F" w:rsidRPr="004B069F">
        <w:rPr>
          <w:rStyle w:val="AbstraktChar"/>
          <w:rFonts w:ascii="Calibri" w:hAnsi="Calibri" w:cs="Calibri"/>
          <w:i/>
          <w:iCs/>
        </w:rPr>
        <w:t>raise</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students</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interest</w:t>
      </w:r>
      <w:proofErr w:type="spellEnd"/>
      <w:r w:rsidR="004B069F" w:rsidRPr="004B069F">
        <w:rPr>
          <w:rStyle w:val="AbstraktChar"/>
          <w:rFonts w:ascii="Calibri" w:hAnsi="Calibri" w:cs="Calibri"/>
          <w:i/>
          <w:iCs/>
        </w:rPr>
        <w:t xml:space="preserve"> in </w:t>
      </w:r>
      <w:proofErr w:type="spellStart"/>
      <w:r w:rsidR="004B069F" w:rsidRPr="004B069F">
        <w:rPr>
          <w:rStyle w:val="AbstraktChar"/>
          <w:rFonts w:ascii="Calibri" w:hAnsi="Calibri" w:cs="Calibri"/>
          <w:i/>
          <w:iCs/>
        </w:rPr>
        <w:t>studying</w:t>
      </w:r>
      <w:proofErr w:type="spellEnd"/>
      <w:r w:rsidR="004B069F" w:rsidRPr="004B069F">
        <w:rPr>
          <w:rStyle w:val="AbstraktChar"/>
          <w:rFonts w:ascii="Calibri" w:hAnsi="Calibri" w:cs="Calibri"/>
          <w:i/>
          <w:iCs/>
        </w:rPr>
        <w:t xml:space="preserve"> and </w:t>
      </w:r>
      <w:proofErr w:type="spellStart"/>
      <w:r w:rsidR="004B069F" w:rsidRPr="004B069F">
        <w:rPr>
          <w:rStyle w:val="AbstraktChar"/>
          <w:rFonts w:ascii="Calibri" w:hAnsi="Calibri" w:cs="Calibri"/>
          <w:i/>
          <w:iCs/>
        </w:rPr>
        <w:t>explain</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them</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professional</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topics</w:t>
      </w:r>
      <w:proofErr w:type="spellEnd"/>
      <w:r w:rsidR="004B069F" w:rsidRPr="004B069F">
        <w:rPr>
          <w:rStyle w:val="AbstraktChar"/>
          <w:rFonts w:ascii="Calibri" w:hAnsi="Calibri" w:cs="Calibri"/>
          <w:i/>
          <w:iCs/>
        </w:rPr>
        <w:t xml:space="preserve"> in </w:t>
      </w:r>
      <w:proofErr w:type="spellStart"/>
      <w:r w:rsidR="004B069F" w:rsidRPr="004B069F">
        <w:rPr>
          <w:rStyle w:val="AbstraktChar"/>
          <w:rFonts w:ascii="Calibri" w:hAnsi="Calibri" w:cs="Calibri"/>
          <w:i/>
          <w:iCs/>
        </w:rPr>
        <w:t>an</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understandable</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way</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This</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method</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is</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especially</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suitable</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for</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older</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high</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school</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students</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who</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can</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create</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their</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own</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digital</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stories</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The</w:t>
      </w:r>
      <w:proofErr w:type="spellEnd"/>
      <w:r w:rsidR="004B069F" w:rsidRPr="004B069F">
        <w:rPr>
          <w:rStyle w:val="AbstraktChar"/>
          <w:rFonts w:ascii="Calibri" w:hAnsi="Calibri" w:cs="Calibri"/>
          <w:i/>
          <w:iCs/>
        </w:rPr>
        <w:t xml:space="preserve"> sample </w:t>
      </w:r>
      <w:proofErr w:type="spellStart"/>
      <w:r w:rsidR="004B069F" w:rsidRPr="004B069F">
        <w:rPr>
          <w:rStyle w:val="AbstraktChar"/>
          <w:rFonts w:ascii="Calibri" w:hAnsi="Calibri" w:cs="Calibri"/>
          <w:i/>
          <w:iCs/>
        </w:rPr>
        <w:t>survey</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shows</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that</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students</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prefer</w:t>
      </w:r>
      <w:proofErr w:type="spellEnd"/>
      <w:r w:rsidR="004B069F" w:rsidRPr="004B069F">
        <w:rPr>
          <w:rStyle w:val="AbstraktChar"/>
          <w:rFonts w:ascii="Calibri" w:hAnsi="Calibri" w:cs="Calibri"/>
          <w:i/>
          <w:iCs/>
        </w:rPr>
        <w:t xml:space="preserve"> a </w:t>
      </w:r>
      <w:proofErr w:type="spellStart"/>
      <w:r w:rsidR="004B069F" w:rsidRPr="004B069F">
        <w:rPr>
          <w:rStyle w:val="AbstraktChar"/>
          <w:rFonts w:ascii="Calibri" w:hAnsi="Calibri" w:cs="Calibri"/>
          <w:i/>
          <w:iCs/>
        </w:rPr>
        <w:t>combination</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of</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frontal</w:t>
      </w:r>
      <w:proofErr w:type="spellEnd"/>
      <w:r w:rsidR="004B069F">
        <w:rPr>
          <w:rStyle w:val="AbstraktChar"/>
          <w:rFonts w:ascii="Calibri" w:hAnsi="Calibri" w:cs="Calibri"/>
          <w:i/>
          <w:iCs/>
        </w:rPr>
        <w:t xml:space="preserve"> </w:t>
      </w:r>
      <w:proofErr w:type="spellStart"/>
      <w:r w:rsidR="004B069F">
        <w:rPr>
          <w:rStyle w:val="AbstraktChar"/>
          <w:rFonts w:ascii="Calibri" w:hAnsi="Calibri" w:cs="Calibri"/>
          <w:i/>
          <w:iCs/>
        </w:rPr>
        <w:t>teaching</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with</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the</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method</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of</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digital</w:t>
      </w:r>
      <w:proofErr w:type="spellEnd"/>
      <w:r w:rsidR="004B069F" w:rsidRPr="004B069F">
        <w:rPr>
          <w:rStyle w:val="AbstraktChar"/>
          <w:rFonts w:ascii="Calibri" w:hAnsi="Calibri" w:cs="Calibri"/>
          <w:i/>
          <w:iCs/>
        </w:rPr>
        <w:t xml:space="preserve"> storytelling, </w:t>
      </w:r>
      <w:proofErr w:type="spellStart"/>
      <w:r w:rsidR="004B069F" w:rsidRPr="004B069F">
        <w:rPr>
          <w:rStyle w:val="AbstraktChar"/>
          <w:rFonts w:ascii="Calibri" w:hAnsi="Calibri" w:cs="Calibri"/>
          <w:i/>
          <w:iCs/>
        </w:rPr>
        <w:t>which</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they</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perceive</w:t>
      </w:r>
      <w:proofErr w:type="spellEnd"/>
      <w:r w:rsidR="004B069F" w:rsidRPr="004B069F">
        <w:rPr>
          <w:rStyle w:val="AbstraktChar"/>
          <w:rFonts w:ascii="Calibri" w:hAnsi="Calibri" w:cs="Calibri"/>
          <w:i/>
          <w:iCs/>
        </w:rPr>
        <w:t xml:space="preserve"> as a </w:t>
      </w:r>
      <w:proofErr w:type="spellStart"/>
      <w:r w:rsidR="004B069F" w:rsidRPr="004B069F">
        <w:rPr>
          <w:rStyle w:val="AbstraktChar"/>
          <w:rFonts w:ascii="Calibri" w:hAnsi="Calibri" w:cs="Calibri"/>
          <w:i/>
          <w:iCs/>
        </w:rPr>
        <w:t>motivational</w:t>
      </w:r>
      <w:proofErr w:type="spellEnd"/>
      <w:r w:rsidR="004B069F" w:rsidRPr="004B069F">
        <w:rPr>
          <w:rStyle w:val="AbstraktChar"/>
          <w:rFonts w:ascii="Calibri" w:hAnsi="Calibri" w:cs="Calibri"/>
          <w:i/>
          <w:iCs/>
        </w:rPr>
        <w:t xml:space="preserve"> </w:t>
      </w:r>
      <w:proofErr w:type="spellStart"/>
      <w:r w:rsidR="004B069F" w:rsidRPr="004B069F">
        <w:rPr>
          <w:rStyle w:val="AbstraktChar"/>
          <w:rFonts w:ascii="Calibri" w:hAnsi="Calibri" w:cs="Calibri"/>
          <w:i/>
          <w:iCs/>
        </w:rPr>
        <w:t>or</w:t>
      </w:r>
      <w:proofErr w:type="spellEnd"/>
      <w:r w:rsidR="004B069F" w:rsidRPr="004B069F">
        <w:rPr>
          <w:rStyle w:val="AbstraktChar"/>
          <w:rFonts w:ascii="Calibri" w:hAnsi="Calibri" w:cs="Calibri"/>
          <w:i/>
          <w:iCs/>
        </w:rPr>
        <w:t xml:space="preserve"> fixative </w:t>
      </w:r>
      <w:proofErr w:type="spellStart"/>
      <w:r w:rsidR="004B069F" w:rsidRPr="004B069F">
        <w:rPr>
          <w:rStyle w:val="AbstraktChar"/>
          <w:rFonts w:ascii="Calibri" w:hAnsi="Calibri" w:cs="Calibri"/>
          <w:i/>
          <w:iCs/>
        </w:rPr>
        <w:t>tool</w:t>
      </w:r>
      <w:proofErr w:type="spellEnd"/>
      <w:r w:rsidR="004B069F" w:rsidRPr="004B069F">
        <w:rPr>
          <w:rStyle w:val="AbstraktChar"/>
          <w:rFonts w:ascii="Calibri" w:hAnsi="Calibri" w:cs="Calibri"/>
          <w:i/>
          <w:iCs/>
        </w:rPr>
        <w:t xml:space="preserve"> in </w:t>
      </w:r>
      <w:proofErr w:type="spellStart"/>
      <w:r w:rsidR="004B069F">
        <w:rPr>
          <w:rStyle w:val="AbstraktChar"/>
          <w:rFonts w:ascii="Calibri" w:hAnsi="Calibri" w:cs="Calibri"/>
          <w:i/>
          <w:iCs/>
        </w:rPr>
        <w:t>education</w:t>
      </w:r>
      <w:proofErr w:type="spellEnd"/>
      <w:r w:rsidR="004B069F">
        <w:rPr>
          <w:rStyle w:val="AbstraktChar"/>
          <w:rFonts w:ascii="Calibri" w:hAnsi="Calibri" w:cs="Calibri"/>
          <w:i/>
          <w:iCs/>
        </w:rPr>
        <w:t>.</w:t>
      </w:r>
    </w:p>
    <w:p w14:paraId="30E48BB7" w14:textId="77777777" w:rsidR="003502EF" w:rsidRPr="00931570" w:rsidRDefault="003502EF">
      <w:pPr>
        <w:pStyle w:val="Klovslova"/>
        <w:rPr>
          <w:rFonts w:ascii="Calibri" w:hAnsi="Calibri" w:cs="Calibri"/>
          <w:i/>
        </w:rPr>
      </w:pPr>
      <w:r w:rsidRPr="00931570">
        <w:rPr>
          <w:rStyle w:val="StylKlovslovaTunChar"/>
          <w:rFonts w:ascii="Calibri" w:hAnsi="Calibri" w:cs="Calibri"/>
          <w:i/>
          <w:lang w:val="en-US"/>
        </w:rPr>
        <w:t>Keywords:</w:t>
      </w:r>
      <w:r w:rsidRPr="00931570">
        <w:rPr>
          <w:rFonts w:ascii="Calibri" w:hAnsi="Calibri" w:cs="Calibri"/>
          <w:i/>
        </w:rPr>
        <w:t xml:space="preserve"> </w:t>
      </w:r>
      <w:proofErr w:type="spellStart"/>
      <w:r w:rsidR="006F5564">
        <w:rPr>
          <w:rFonts w:ascii="Calibri" w:hAnsi="Calibri" w:cs="Calibri"/>
          <w:i/>
        </w:rPr>
        <w:t>digital</w:t>
      </w:r>
      <w:proofErr w:type="spellEnd"/>
      <w:r w:rsidR="006F5564">
        <w:rPr>
          <w:rFonts w:ascii="Calibri" w:hAnsi="Calibri" w:cs="Calibri"/>
          <w:i/>
        </w:rPr>
        <w:t xml:space="preserve"> storytelling, </w:t>
      </w:r>
      <w:proofErr w:type="spellStart"/>
      <w:r w:rsidR="006F5564">
        <w:rPr>
          <w:rFonts w:ascii="Calibri" w:hAnsi="Calibri" w:cs="Calibri"/>
          <w:i/>
        </w:rPr>
        <w:t>education</w:t>
      </w:r>
      <w:proofErr w:type="spellEnd"/>
      <w:r w:rsidR="006F5564">
        <w:rPr>
          <w:rFonts w:ascii="Calibri" w:hAnsi="Calibri" w:cs="Calibri"/>
          <w:i/>
        </w:rPr>
        <w:t xml:space="preserve">, </w:t>
      </w:r>
      <w:proofErr w:type="spellStart"/>
      <w:r w:rsidR="006F5564">
        <w:rPr>
          <w:rFonts w:ascii="Calibri" w:hAnsi="Calibri" w:cs="Calibri"/>
          <w:i/>
        </w:rPr>
        <w:t>information</w:t>
      </w:r>
      <w:proofErr w:type="spellEnd"/>
      <w:r w:rsidR="006F5564">
        <w:rPr>
          <w:rFonts w:ascii="Calibri" w:hAnsi="Calibri" w:cs="Calibri"/>
          <w:i/>
        </w:rPr>
        <w:t xml:space="preserve"> </w:t>
      </w:r>
      <w:proofErr w:type="spellStart"/>
      <w:r w:rsidR="006F5564">
        <w:rPr>
          <w:rFonts w:ascii="Calibri" w:hAnsi="Calibri" w:cs="Calibri"/>
          <w:i/>
        </w:rPr>
        <w:t>technologies</w:t>
      </w:r>
      <w:proofErr w:type="spellEnd"/>
    </w:p>
    <w:p w14:paraId="4AD0B489" w14:textId="77777777" w:rsidR="003502EF" w:rsidRPr="00931570" w:rsidRDefault="003502EF">
      <w:pPr>
        <w:pStyle w:val="Nadpiskapitoly"/>
        <w:tabs>
          <w:tab w:val="left" w:pos="432"/>
        </w:tabs>
        <w:rPr>
          <w:rFonts w:ascii="Calibri" w:hAnsi="Calibri" w:cs="Calibri"/>
          <w:lang w:val="cs-CZ"/>
        </w:rPr>
      </w:pPr>
      <w:r w:rsidRPr="00931570">
        <w:rPr>
          <w:rFonts w:ascii="Calibri" w:hAnsi="Calibri" w:cs="Calibri"/>
          <w:lang w:val="cs-CZ"/>
        </w:rPr>
        <w:t>Úvod</w:t>
      </w:r>
    </w:p>
    <w:p w14:paraId="43AAC96E" w14:textId="77777777" w:rsidR="009C32F0" w:rsidRDefault="007B43A8">
      <w:pPr>
        <w:pStyle w:val="Textpspvku"/>
        <w:rPr>
          <w:rFonts w:ascii="Calibri" w:hAnsi="Calibri" w:cs="Calibri"/>
        </w:rPr>
      </w:pPr>
      <w:r w:rsidRPr="007B43A8">
        <w:rPr>
          <w:rFonts w:ascii="Calibri" w:hAnsi="Calibri" w:cs="Calibri"/>
        </w:rPr>
        <w:t xml:space="preserve">Informační technologie stále více ovlivňují lidskou společnost. Manuel </w:t>
      </w:r>
      <w:proofErr w:type="spellStart"/>
      <w:r w:rsidRPr="007B43A8">
        <w:rPr>
          <w:rFonts w:ascii="Calibri" w:hAnsi="Calibri" w:cs="Calibri"/>
        </w:rPr>
        <w:t>Castells</w:t>
      </w:r>
      <w:proofErr w:type="spellEnd"/>
      <w:r w:rsidRPr="007B43A8">
        <w:rPr>
          <w:rFonts w:ascii="Calibri" w:hAnsi="Calibri" w:cs="Calibri"/>
        </w:rPr>
        <w:t xml:space="preserve"> tvrdí, že žijeme v nové době, kterou nazývá informační, a životy jedinců i celá společnost je postupně transformována novými technologickými prostředky</w:t>
      </w:r>
      <w:r w:rsidR="005B0F64">
        <w:rPr>
          <w:rFonts w:ascii="Calibri" w:hAnsi="Calibri" w:cs="Calibri"/>
        </w:rPr>
        <w:t xml:space="preserve"> </w:t>
      </w:r>
      <w:r w:rsidR="00204156" w:rsidRPr="00144C93">
        <w:rPr>
          <w:rFonts w:asciiTheme="minorHAnsi" w:hAnsiTheme="minorHAnsi" w:cstheme="minorHAnsi"/>
        </w:rPr>
        <w:t>[</w:t>
      </w:r>
      <w:r w:rsidR="00204156">
        <w:rPr>
          <w:rFonts w:asciiTheme="minorHAnsi" w:hAnsiTheme="minorHAnsi" w:cstheme="minorHAnsi"/>
        </w:rPr>
        <w:t>5</w:t>
      </w:r>
      <w:r w:rsidR="00204156" w:rsidRPr="00144C93">
        <w:rPr>
          <w:rFonts w:asciiTheme="minorHAnsi" w:hAnsiTheme="minorHAnsi" w:cstheme="minorHAnsi"/>
        </w:rPr>
        <w:t>]</w:t>
      </w:r>
      <w:r w:rsidR="005B0F64">
        <w:rPr>
          <w:rFonts w:asciiTheme="minorHAnsi" w:hAnsiTheme="minorHAnsi" w:cstheme="minorHAnsi"/>
        </w:rPr>
        <w:t>.</w:t>
      </w:r>
      <w:r w:rsidRPr="007B43A8">
        <w:rPr>
          <w:rFonts w:ascii="Calibri" w:hAnsi="Calibri" w:cs="Calibri"/>
        </w:rPr>
        <w:t xml:space="preserve"> Stále hustší a</w:t>
      </w:r>
      <w:r w:rsidR="009C32F0">
        <w:rPr>
          <w:rFonts w:ascii="Calibri" w:hAnsi="Calibri" w:cs="Calibri"/>
        </w:rPr>
        <w:t> k</w:t>
      </w:r>
      <w:r w:rsidRPr="007B43A8">
        <w:rPr>
          <w:rFonts w:ascii="Calibri" w:hAnsi="Calibri" w:cs="Calibri"/>
        </w:rPr>
        <w:t>apacitnější informační sít propojuje celý svět, nabízí nové způsoby komunikace a</w:t>
      </w:r>
      <w:r w:rsidR="009C32F0">
        <w:rPr>
          <w:rFonts w:ascii="Calibri" w:hAnsi="Calibri" w:cs="Calibri"/>
        </w:rPr>
        <w:t> </w:t>
      </w:r>
      <w:r w:rsidRPr="007B43A8">
        <w:rPr>
          <w:rFonts w:ascii="Calibri" w:hAnsi="Calibri" w:cs="Calibri"/>
        </w:rPr>
        <w:t>zásadně tak mění informační toky a informační chování v celé společnosti [</w:t>
      </w:r>
      <w:r w:rsidR="00CD5585">
        <w:rPr>
          <w:rFonts w:ascii="Calibri" w:hAnsi="Calibri" w:cs="Calibri"/>
        </w:rPr>
        <w:t>10</w:t>
      </w:r>
      <w:r w:rsidRPr="007B43A8">
        <w:rPr>
          <w:rFonts w:ascii="Calibri" w:hAnsi="Calibri" w:cs="Calibri"/>
        </w:rPr>
        <w:t>]</w:t>
      </w:r>
      <w:r w:rsidR="00CD5585">
        <w:rPr>
          <w:rFonts w:ascii="Calibri" w:hAnsi="Calibri" w:cs="Calibri"/>
        </w:rPr>
        <w:t>.</w:t>
      </w:r>
      <w:r w:rsidRPr="007B43A8">
        <w:rPr>
          <w:rFonts w:ascii="Calibri" w:hAnsi="Calibri" w:cs="Calibri"/>
        </w:rPr>
        <w:t xml:space="preserve"> Tyto změny v komunikaci ovlivňují chování lidí a jejich vnímání okolí. Obrazová sdělení jsou často upřednostňována před mluveným slovem nebo písmem.</w:t>
      </w:r>
      <w:r w:rsidR="00144C93">
        <w:rPr>
          <w:rFonts w:ascii="Calibri" w:hAnsi="Calibri" w:cs="Calibri"/>
        </w:rPr>
        <w:t xml:space="preserve"> </w:t>
      </w:r>
      <w:r w:rsidR="009C32F0" w:rsidRPr="009C32F0">
        <w:rPr>
          <w:rFonts w:ascii="Calibri" w:hAnsi="Calibri" w:cs="Calibri"/>
        </w:rPr>
        <w:t>Změny v</w:t>
      </w:r>
      <w:r w:rsidR="00144C93">
        <w:rPr>
          <w:rFonts w:ascii="Calibri" w:hAnsi="Calibri" w:cs="Calibri"/>
        </w:rPr>
        <w:t> </w:t>
      </w:r>
      <w:r w:rsidR="009C32F0" w:rsidRPr="009C32F0">
        <w:rPr>
          <w:rFonts w:ascii="Calibri" w:hAnsi="Calibri" w:cs="Calibri"/>
        </w:rPr>
        <w:t>sociální komunikaci se odráží ve všech oblastech života, včetně pedagogické komunikace. Informační technologie patří mezi důležité vzdělávací nástroje, které se běžně používají na všech úrovních škol [</w:t>
      </w:r>
      <w:r w:rsidR="00277BE7">
        <w:rPr>
          <w:rFonts w:ascii="Calibri" w:hAnsi="Calibri" w:cs="Calibri"/>
        </w:rPr>
        <w:t>1</w:t>
      </w:r>
      <w:r w:rsidR="00204156">
        <w:rPr>
          <w:rFonts w:ascii="Calibri" w:hAnsi="Calibri" w:cs="Calibri"/>
        </w:rPr>
        <w:t>, 6,</w:t>
      </w:r>
      <w:r w:rsidR="009C32F0" w:rsidRPr="009C32F0">
        <w:rPr>
          <w:rFonts w:ascii="Calibri" w:hAnsi="Calibri" w:cs="Calibri"/>
        </w:rPr>
        <w:t xml:space="preserve"> </w:t>
      </w:r>
      <w:r w:rsidR="009840C6">
        <w:rPr>
          <w:rFonts w:ascii="Calibri" w:hAnsi="Calibri" w:cs="Calibri"/>
        </w:rPr>
        <w:t>11</w:t>
      </w:r>
      <w:r w:rsidR="009C32F0" w:rsidRPr="009C32F0">
        <w:rPr>
          <w:rFonts w:ascii="Calibri" w:hAnsi="Calibri" w:cs="Calibri"/>
        </w:rPr>
        <w:t xml:space="preserve">]. Krátké videoklipy na dané téma lze použít jako motivační nástroje, elektronické prezentace a elektronické učebnice slouží učiteli jako podpora při expozici nového učiva, </w:t>
      </w:r>
      <w:proofErr w:type="spellStart"/>
      <w:r w:rsidR="009C32F0" w:rsidRPr="009C32F0">
        <w:rPr>
          <w:rFonts w:ascii="Calibri" w:hAnsi="Calibri" w:cs="Calibri"/>
        </w:rPr>
        <w:t>Kahoot</w:t>
      </w:r>
      <w:proofErr w:type="spellEnd"/>
      <w:r w:rsidR="009C32F0" w:rsidRPr="009C32F0">
        <w:rPr>
          <w:rFonts w:ascii="Calibri" w:hAnsi="Calibri" w:cs="Calibri"/>
        </w:rPr>
        <w:t xml:space="preserve">, </w:t>
      </w:r>
      <w:proofErr w:type="spellStart"/>
      <w:r w:rsidR="009C32F0" w:rsidRPr="009C32F0">
        <w:rPr>
          <w:rFonts w:ascii="Calibri" w:hAnsi="Calibri" w:cs="Calibri"/>
        </w:rPr>
        <w:t>Socrative</w:t>
      </w:r>
      <w:proofErr w:type="spellEnd"/>
      <w:r w:rsidR="009C32F0" w:rsidRPr="009C32F0">
        <w:rPr>
          <w:rFonts w:ascii="Calibri" w:hAnsi="Calibri" w:cs="Calibri"/>
        </w:rPr>
        <w:t xml:space="preserve"> a další aplikace lze použít k fixaci a</w:t>
      </w:r>
      <w:r w:rsidR="00407B82">
        <w:rPr>
          <w:rFonts w:ascii="Calibri" w:hAnsi="Calibri" w:cs="Calibri"/>
        </w:rPr>
        <w:t> </w:t>
      </w:r>
      <w:r w:rsidR="009C32F0" w:rsidRPr="009C32F0">
        <w:rPr>
          <w:rFonts w:ascii="Calibri" w:hAnsi="Calibri" w:cs="Calibri"/>
        </w:rPr>
        <w:t>ověřování vědomostí studentů. S vývojem digitálních technologií vznikají další nástroje a metody, které lze využívat ve výchovně vzdělávacím procesu. Patří sem například „digitální storytelling“</w:t>
      </w:r>
      <w:r w:rsidR="009C32F0">
        <w:rPr>
          <w:rFonts w:ascii="Calibri" w:hAnsi="Calibri" w:cs="Calibri"/>
        </w:rPr>
        <w:t xml:space="preserve"> (DST)</w:t>
      </w:r>
      <w:r w:rsidR="009C32F0" w:rsidRPr="009C32F0">
        <w:rPr>
          <w:rFonts w:ascii="Calibri" w:hAnsi="Calibri" w:cs="Calibri"/>
        </w:rPr>
        <w:t>, který se snaží zvýšit zájem žáků o dané téma a přiblížit jim některé odborné pojmy pomocí digitálních vzdělávacích příběhů.</w:t>
      </w:r>
    </w:p>
    <w:p w14:paraId="09FE5CC0" w14:textId="77777777" w:rsidR="003502EF" w:rsidRPr="00931570" w:rsidRDefault="00EF70C5">
      <w:pPr>
        <w:pStyle w:val="Nadpiskapitoly"/>
        <w:tabs>
          <w:tab w:val="left" w:pos="432"/>
        </w:tabs>
        <w:rPr>
          <w:rFonts w:ascii="Calibri" w:hAnsi="Calibri" w:cs="Calibri"/>
          <w:lang w:val="cs-CZ"/>
        </w:rPr>
      </w:pPr>
      <w:r>
        <w:rPr>
          <w:rFonts w:ascii="Calibri" w:hAnsi="Calibri" w:cs="Calibri"/>
          <w:lang w:val="cs-CZ"/>
        </w:rPr>
        <w:lastRenderedPageBreak/>
        <w:t>Teoretická východiska</w:t>
      </w:r>
    </w:p>
    <w:p w14:paraId="7E38F8C7" w14:textId="77777777" w:rsidR="00EF70C5" w:rsidRPr="00931570" w:rsidRDefault="00EF70C5" w:rsidP="00EF70C5">
      <w:pPr>
        <w:pStyle w:val="Textpspvku"/>
        <w:rPr>
          <w:rFonts w:ascii="Calibri" w:hAnsi="Calibri" w:cs="Calibri"/>
        </w:rPr>
      </w:pPr>
      <w:r w:rsidRPr="00EF70C5">
        <w:rPr>
          <w:rFonts w:ascii="Calibri" w:hAnsi="Calibri" w:cs="Calibri"/>
        </w:rPr>
        <w:t>Ve světe probíhají výzkumy, které ověřují přínos využívání multimédií ve výuce, ale přinášejí nejednotné výsledky. Většina studií dokazuje, že učení z ilustrovaného textu je efektivnější, ale předpoklad, že žáci lépe pochopí obrazové sdělení než psaný text, není prokázán. Mohlo by se zdát, že schopnost vnímat sdělení z obrazů je pro člověka daleko přirozenější, a proto také lehčí. Děti od útlého věku vnímají okolní svět převážně v</w:t>
      </w:r>
      <w:r w:rsidR="00D4551E">
        <w:rPr>
          <w:rFonts w:ascii="Calibri" w:hAnsi="Calibri" w:cs="Calibri"/>
        </w:rPr>
        <w:t> </w:t>
      </w:r>
      <w:r w:rsidRPr="00EF70C5">
        <w:rPr>
          <w:rFonts w:ascii="Calibri" w:hAnsi="Calibri" w:cs="Calibri"/>
        </w:rPr>
        <w:t>obrazech a postupně se učí významu řeči a písma. Záleží však na typu člověka. Někteří lidé lépe pochopí informace předané pomocí obrazu, jiní dávají přednost psanému textu.  Velké množství obrazu může působit naopak rušivě a zvyšuje kognitivní zátěž žáků. Výklad se může stát nepřehledný a složitý. Při výuce je důležité zahrnovat obrazový materiál zaměřený na konkrétní výuku a vybírat jej s ohledem na věkovou a mentální úroveň žáků [</w:t>
      </w:r>
      <w:r w:rsidR="005B0F64">
        <w:rPr>
          <w:rFonts w:ascii="Calibri" w:hAnsi="Calibri" w:cs="Calibri"/>
        </w:rPr>
        <w:t>8</w:t>
      </w:r>
      <w:r w:rsidRPr="00EF70C5">
        <w:rPr>
          <w:rFonts w:ascii="Calibri" w:hAnsi="Calibri" w:cs="Calibri"/>
        </w:rPr>
        <w:t>].</w:t>
      </w:r>
      <w:r w:rsidRPr="00931570">
        <w:rPr>
          <w:rFonts w:ascii="Calibri" w:hAnsi="Calibri" w:cs="Calibri"/>
        </w:rPr>
        <w:t xml:space="preserve"> </w:t>
      </w:r>
    </w:p>
    <w:p w14:paraId="6AACF1FC" w14:textId="77777777" w:rsidR="00EF70C5" w:rsidRPr="00931570" w:rsidRDefault="00EF70C5" w:rsidP="00EF70C5">
      <w:pPr>
        <w:pStyle w:val="Nadpissekce"/>
        <w:tabs>
          <w:tab w:val="left" w:pos="576"/>
        </w:tabs>
        <w:rPr>
          <w:rFonts w:ascii="Calibri" w:hAnsi="Calibri" w:cs="Calibri"/>
          <w:lang w:val="cs-CZ"/>
        </w:rPr>
      </w:pPr>
      <w:r>
        <w:rPr>
          <w:rFonts w:ascii="Calibri" w:hAnsi="Calibri" w:cs="Calibri"/>
          <w:lang w:val="cs-CZ"/>
        </w:rPr>
        <w:t>Digitální storytelling</w:t>
      </w:r>
      <w:r w:rsidRPr="00931570">
        <w:rPr>
          <w:rFonts w:ascii="Calibri" w:hAnsi="Calibri" w:cs="Calibri"/>
          <w:lang w:val="cs-CZ"/>
        </w:rPr>
        <w:t xml:space="preserve">   </w:t>
      </w:r>
    </w:p>
    <w:p w14:paraId="07CC4EF4" w14:textId="77777777" w:rsidR="00EF70C5" w:rsidRDefault="00EF70C5" w:rsidP="00EF70C5">
      <w:pPr>
        <w:pStyle w:val="Textpspvku"/>
        <w:rPr>
          <w:rFonts w:ascii="Calibri" w:hAnsi="Calibri" w:cs="Calibri"/>
        </w:rPr>
      </w:pPr>
      <w:r w:rsidRPr="00EF70C5">
        <w:rPr>
          <w:rFonts w:ascii="Calibri" w:hAnsi="Calibri" w:cs="Calibri"/>
        </w:rPr>
        <w:t>S rozvojem informačních technologií vznikají stále nové metody výuky, s cílem seznamovat žáky s učivem atraktivním a lépe srozumitelným způsobem. Jedním z</w:t>
      </w:r>
      <w:r w:rsidR="00D4551E">
        <w:rPr>
          <w:rFonts w:ascii="Calibri" w:hAnsi="Calibri" w:cs="Calibri"/>
        </w:rPr>
        <w:t> </w:t>
      </w:r>
      <w:r w:rsidRPr="00EF70C5">
        <w:rPr>
          <w:rFonts w:ascii="Calibri" w:hAnsi="Calibri" w:cs="Calibri"/>
        </w:rPr>
        <w:t>významných učebních nástrojů se staly digitální vzdělávací příběhy, původem z</w:t>
      </w:r>
      <w:r w:rsidR="00D4551E">
        <w:rPr>
          <w:rFonts w:ascii="Calibri" w:hAnsi="Calibri" w:cs="Calibri"/>
        </w:rPr>
        <w:t> </w:t>
      </w:r>
      <w:r w:rsidRPr="00EF70C5">
        <w:rPr>
          <w:rFonts w:ascii="Calibri" w:hAnsi="Calibri" w:cs="Calibri"/>
        </w:rPr>
        <w:t>anglického výrazu „Digital Storytelling“, označované zkratkou „DST“.  Zapojení posluchače do děje, navození emocí a propojení poslechového a</w:t>
      </w:r>
      <w:r w:rsidR="00D4551E">
        <w:rPr>
          <w:rFonts w:ascii="Calibri" w:hAnsi="Calibri" w:cs="Calibri"/>
        </w:rPr>
        <w:t> </w:t>
      </w:r>
      <w:r w:rsidRPr="00EF70C5">
        <w:rPr>
          <w:rFonts w:ascii="Calibri" w:hAnsi="Calibri" w:cs="Calibri"/>
        </w:rPr>
        <w:t>vizuálního vjemu může zlepšit porozumění obsahu probíraného učiva. Digitální příběhy nemohou zahrnout celou probíranou látku, ale jsou vhodné jako např. motivační nástroj pro upoutání pozornosti studentů a zvýšení zájmu o probírané téma.</w:t>
      </w:r>
      <w:r>
        <w:rPr>
          <w:rFonts w:ascii="Calibri" w:hAnsi="Calibri" w:cs="Calibri"/>
        </w:rPr>
        <w:t xml:space="preserve"> </w:t>
      </w:r>
    </w:p>
    <w:p w14:paraId="43FDAA87" w14:textId="77777777" w:rsidR="00EF70C5" w:rsidRPr="00931570" w:rsidRDefault="00EF70C5" w:rsidP="00EF70C5">
      <w:pPr>
        <w:pStyle w:val="Textpspvku"/>
        <w:rPr>
          <w:rFonts w:ascii="Calibri" w:hAnsi="Calibri" w:cs="Calibri"/>
        </w:rPr>
      </w:pPr>
      <w:r w:rsidRPr="00EF70C5">
        <w:rPr>
          <w:rFonts w:ascii="Calibri" w:hAnsi="Calibri" w:cs="Calibri"/>
        </w:rPr>
        <w:t>Tento nový trend ve výuce je podle Bernarda R. Robina obzvláště vhodný pro starší žáky na středních školách, kteří mohou vytvářet vlastní příběhy a rozvíjet se tak více směry současně</w:t>
      </w:r>
      <w:r w:rsidR="004F3A2C">
        <w:rPr>
          <w:rFonts w:ascii="Calibri" w:hAnsi="Calibri" w:cs="Calibri"/>
        </w:rPr>
        <w:t xml:space="preserve">. </w:t>
      </w:r>
      <w:r w:rsidR="004F3A2C" w:rsidRPr="00144C93">
        <w:rPr>
          <w:rFonts w:asciiTheme="minorHAnsi" w:hAnsiTheme="minorHAnsi" w:cstheme="minorHAnsi"/>
        </w:rPr>
        <w:t>[</w:t>
      </w:r>
      <w:r w:rsidR="004F3A2C">
        <w:rPr>
          <w:rFonts w:asciiTheme="minorHAnsi" w:hAnsiTheme="minorHAnsi" w:cstheme="minorHAnsi"/>
        </w:rPr>
        <w:t>4</w:t>
      </w:r>
      <w:r w:rsidR="004F3A2C" w:rsidRPr="00144C93">
        <w:rPr>
          <w:rFonts w:asciiTheme="minorHAnsi" w:hAnsiTheme="minorHAnsi" w:cstheme="minorHAnsi"/>
        </w:rPr>
        <w:t>]</w:t>
      </w:r>
      <w:r w:rsidRPr="00EF70C5">
        <w:rPr>
          <w:rFonts w:ascii="Calibri" w:hAnsi="Calibri" w:cs="Calibri"/>
        </w:rPr>
        <w:t xml:space="preserve"> Autor ve svém dalším článku </w:t>
      </w:r>
      <w:r w:rsidR="004F3A2C" w:rsidRPr="00144C93">
        <w:rPr>
          <w:rFonts w:asciiTheme="minorHAnsi" w:hAnsiTheme="minorHAnsi" w:cstheme="minorHAnsi"/>
        </w:rPr>
        <w:t>[</w:t>
      </w:r>
      <w:r w:rsidR="004F3A2C">
        <w:rPr>
          <w:rFonts w:asciiTheme="minorHAnsi" w:hAnsiTheme="minorHAnsi" w:cstheme="minorHAnsi"/>
        </w:rPr>
        <w:t>3</w:t>
      </w:r>
      <w:r w:rsidR="004F3A2C" w:rsidRPr="00144C93">
        <w:rPr>
          <w:rFonts w:asciiTheme="minorHAnsi" w:hAnsiTheme="minorHAnsi" w:cstheme="minorHAnsi"/>
        </w:rPr>
        <w:t>]</w:t>
      </w:r>
      <w:r w:rsidR="004F3A2C">
        <w:rPr>
          <w:rFonts w:asciiTheme="minorHAnsi" w:hAnsiTheme="minorHAnsi" w:cstheme="minorHAnsi"/>
        </w:rPr>
        <w:t xml:space="preserve"> </w:t>
      </w:r>
      <w:r w:rsidRPr="00EF70C5">
        <w:rPr>
          <w:rFonts w:ascii="Calibri" w:hAnsi="Calibri" w:cs="Calibri"/>
        </w:rPr>
        <w:t>vysvětluje základní principy tvorby digitálních vzdělávacích příběhů a zdůrazňuje, že tvorba a využívání DST ve výuce studenty rozvíjí v informační, vizuální, technologické a mediální gramotnosti.</w:t>
      </w:r>
      <w:r w:rsidR="00F86639">
        <w:rPr>
          <w:rFonts w:ascii="Calibri" w:hAnsi="Calibri" w:cs="Calibri"/>
        </w:rPr>
        <w:t xml:space="preserve"> </w:t>
      </w:r>
      <w:r w:rsidR="00F86639" w:rsidRPr="00F86639">
        <w:rPr>
          <w:rFonts w:ascii="Calibri" w:hAnsi="Calibri" w:cs="Calibri"/>
        </w:rPr>
        <w:t xml:space="preserve">Helen </w:t>
      </w:r>
      <w:proofErr w:type="spellStart"/>
      <w:r w:rsidR="00F86639" w:rsidRPr="00F86639">
        <w:rPr>
          <w:rFonts w:ascii="Calibri" w:hAnsi="Calibri" w:cs="Calibri"/>
        </w:rPr>
        <w:t>Barrett</w:t>
      </w:r>
      <w:proofErr w:type="spellEnd"/>
      <w:r w:rsidR="00F86639" w:rsidRPr="00F86639">
        <w:rPr>
          <w:rFonts w:ascii="Calibri" w:hAnsi="Calibri" w:cs="Calibri"/>
        </w:rPr>
        <w:t xml:space="preserve"> </w:t>
      </w:r>
      <w:r w:rsidR="00277BE7" w:rsidRPr="00144C93">
        <w:rPr>
          <w:rFonts w:asciiTheme="minorHAnsi" w:hAnsiTheme="minorHAnsi" w:cstheme="minorHAnsi"/>
        </w:rPr>
        <w:t>[</w:t>
      </w:r>
      <w:r w:rsidR="00277BE7">
        <w:rPr>
          <w:rFonts w:asciiTheme="minorHAnsi" w:hAnsiTheme="minorHAnsi" w:cstheme="minorHAnsi"/>
        </w:rPr>
        <w:t>2</w:t>
      </w:r>
      <w:r w:rsidR="00277BE7" w:rsidRPr="00144C93">
        <w:rPr>
          <w:rFonts w:asciiTheme="minorHAnsi" w:hAnsiTheme="minorHAnsi" w:cstheme="minorHAnsi"/>
        </w:rPr>
        <w:t>]</w:t>
      </w:r>
      <w:r w:rsidR="00277BE7">
        <w:rPr>
          <w:rFonts w:asciiTheme="minorHAnsi" w:hAnsiTheme="minorHAnsi" w:cstheme="minorHAnsi"/>
        </w:rPr>
        <w:t xml:space="preserve"> </w:t>
      </w:r>
      <w:r w:rsidR="00F86639" w:rsidRPr="00F86639">
        <w:rPr>
          <w:rFonts w:ascii="Calibri" w:hAnsi="Calibri" w:cs="Calibri"/>
        </w:rPr>
        <w:t xml:space="preserve">v roce 2005 navrhla výzkumný projekt s cílem shromáždit data o využívání DST ve školách. Ve svém článku píše, že pokud se má tento nástroj používat běžně v praxi, je nutné získat informace o jeho dopadu na studium, motivaci a zapojení studentů. V roce 2011 </w:t>
      </w:r>
      <w:proofErr w:type="spellStart"/>
      <w:r w:rsidR="00F86639" w:rsidRPr="00F86639">
        <w:rPr>
          <w:rFonts w:ascii="Calibri" w:hAnsi="Calibri" w:cs="Calibri"/>
        </w:rPr>
        <w:t>Yang</w:t>
      </w:r>
      <w:proofErr w:type="spellEnd"/>
      <w:r w:rsidR="00F86639" w:rsidRPr="00F86639">
        <w:rPr>
          <w:rFonts w:ascii="Calibri" w:hAnsi="Calibri" w:cs="Calibri"/>
        </w:rPr>
        <w:t xml:space="preserve"> a </w:t>
      </w:r>
      <w:proofErr w:type="spellStart"/>
      <w:r w:rsidR="00F86639" w:rsidRPr="00F86639">
        <w:rPr>
          <w:rFonts w:ascii="Calibri" w:hAnsi="Calibri" w:cs="Calibri"/>
        </w:rPr>
        <w:t>Wu</w:t>
      </w:r>
      <w:proofErr w:type="spellEnd"/>
      <w:r w:rsidR="00F86639" w:rsidRPr="00F86639">
        <w:rPr>
          <w:rFonts w:ascii="Calibri" w:hAnsi="Calibri" w:cs="Calibri"/>
        </w:rPr>
        <w:t xml:space="preserve"> zkoumal DST a jeho vliv na studentský úspěch, kritické myšlení a motivaci k učení [</w:t>
      </w:r>
      <w:r w:rsidR="009840C6">
        <w:rPr>
          <w:rFonts w:ascii="Calibri" w:hAnsi="Calibri" w:cs="Calibri"/>
        </w:rPr>
        <w:t>12</w:t>
      </w:r>
      <w:r w:rsidR="00F86639" w:rsidRPr="00F86639">
        <w:rPr>
          <w:rFonts w:ascii="Calibri" w:hAnsi="Calibri" w:cs="Calibri"/>
        </w:rPr>
        <w:t xml:space="preserve">]. Na tento výzkum v roce 2014 navázali Thang, S. M. a kol. Zaměřili se na tvorbu digitálních příběhů a jejich využití při vzdělávání </w:t>
      </w:r>
      <w:r w:rsidR="00297DBB" w:rsidRPr="00144C93">
        <w:rPr>
          <w:rFonts w:asciiTheme="minorHAnsi" w:hAnsiTheme="minorHAnsi" w:cstheme="minorHAnsi"/>
        </w:rPr>
        <w:t>[</w:t>
      </w:r>
      <w:r w:rsidR="00297DBB">
        <w:rPr>
          <w:rFonts w:asciiTheme="minorHAnsi" w:hAnsiTheme="minorHAnsi" w:cstheme="minorHAnsi"/>
        </w:rPr>
        <w:t>9</w:t>
      </w:r>
      <w:r w:rsidR="00297DBB" w:rsidRPr="00144C93">
        <w:rPr>
          <w:rFonts w:asciiTheme="minorHAnsi" w:hAnsiTheme="minorHAnsi" w:cstheme="minorHAnsi"/>
        </w:rPr>
        <w:t>]</w:t>
      </w:r>
      <w:r w:rsidR="00F86639" w:rsidRPr="00F86639">
        <w:rPr>
          <w:rFonts w:ascii="Calibri" w:hAnsi="Calibri" w:cs="Calibri"/>
        </w:rPr>
        <w:t xml:space="preserve">. V roce 2019 </w:t>
      </w:r>
      <w:proofErr w:type="spellStart"/>
      <w:r w:rsidR="00F86639" w:rsidRPr="00F86639">
        <w:rPr>
          <w:rFonts w:ascii="Calibri" w:hAnsi="Calibri" w:cs="Calibri"/>
        </w:rPr>
        <w:t>Lestari</w:t>
      </w:r>
      <w:proofErr w:type="spellEnd"/>
      <w:r w:rsidR="00F86639" w:rsidRPr="00F86639">
        <w:rPr>
          <w:rFonts w:ascii="Calibri" w:hAnsi="Calibri" w:cs="Calibri"/>
        </w:rPr>
        <w:t xml:space="preserve"> D. A., </w:t>
      </w:r>
      <w:proofErr w:type="spellStart"/>
      <w:r w:rsidR="00F86639" w:rsidRPr="00F86639">
        <w:rPr>
          <w:rFonts w:ascii="Calibri" w:hAnsi="Calibri" w:cs="Calibri"/>
        </w:rPr>
        <w:t>Siswandari</w:t>
      </w:r>
      <w:proofErr w:type="spellEnd"/>
      <w:r w:rsidR="00F86639" w:rsidRPr="00F86639">
        <w:rPr>
          <w:rFonts w:ascii="Calibri" w:hAnsi="Calibri" w:cs="Calibri"/>
        </w:rPr>
        <w:t xml:space="preserve"> S., </w:t>
      </w:r>
      <w:proofErr w:type="spellStart"/>
      <w:r w:rsidR="00F86639" w:rsidRPr="00F86639">
        <w:rPr>
          <w:rFonts w:ascii="Calibri" w:hAnsi="Calibri" w:cs="Calibri"/>
        </w:rPr>
        <w:t>Indrawati</w:t>
      </w:r>
      <w:proofErr w:type="spellEnd"/>
      <w:r w:rsidR="00F86639" w:rsidRPr="00F86639">
        <w:rPr>
          <w:rFonts w:ascii="Calibri" w:hAnsi="Calibri" w:cs="Calibri"/>
        </w:rPr>
        <w:t xml:space="preserve"> C. D. S. vytvořili digitální příběhy a zkoumali jejich vliv na průběh výuky a zlepšení výsledků studentů v ekonomické oblasti na střední odborné škole. Výsledky výzkumu ukazují, že vývoj vzdělávacích médií a používání digitálních příběhů vytváří zajímavější a zábavnější učební atmosféru a studenti jsou více motivování ke studiu ekonomiky </w:t>
      </w:r>
      <w:r w:rsidR="005B0F64" w:rsidRPr="00144C93">
        <w:rPr>
          <w:rFonts w:asciiTheme="minorHAnsi" w:hAnsiTheme="minorHAnsi" w:cstheme="minorHAnsi"/>
        </w:rPr>
        <w:t>[</w:t>
      </w:r>
      <w:r w:rsidR="005B0F64">
        <w:rPr>
          <w:rFonts w:asciiTheme="minorHAnsi" w:hAnsiTheme="minorHAnsi" w:cstheme="minorHAnsi"/>
        </w:rPr>
        <w:t>7</w:t>
      </w:r>
      <w:r w:rsidR="005B0F64" w:rsidRPr="00144C93">
        <w:rPr>
          <w:rFonts w:asciiTheme="minorHAnsi" w:hAnsiTheme="minorHAnsi" w:cstheme="minorHAnsi"/>
        </w:rPr>
        <w:t>]</w:t>
      </w:r>
      <w:r w:rsidR="00F86639" w:rsidRPr="00F86639">
        <w:rPr>
          <w:rFonts w:ascii="Calibri" w:hAnsi="Calibri" w:cs="Calibri"/>
        </w:rPr>
        <w:t>. Přesto používání učebního nástroje DST není ve světě rozšířeno. Jedním z důvodů je vlastní tvorba DST. Jak uvádí Bernard Robin, tvorba digitálních příběhů je pro učitele velmi časově náročná a vyžaduje znalosti nejen v oblasti, na kterou jsou DST zaměřeny, ale také v informačních technologiích [Bernard, 2006]. Řešením je sdílení vytvořených digitálních příběhů a zapojení studentů do jejich tvorby.</w:t>
      </w:r>
    </w:p>
    <w:p w14:paraId="7583C63F" w14:textId="77777777" w:rsidR="00EF70C5" w:rsidRPr="004711D9" w:rsidRDefault="00E42865" w:rsidP="00920497">
      <w:pPr>
        <w:pStyle w:val="Nadpiskapitoly"/>
        <w:tabs>
          <w:tab w:val="left" w:pos="432"/>
        </w:tabs>
        <w:rPr>
          <w:rFonts w:ascii="Calibri" w:hAnsi="Calibri" w:cs="Calibri"/>
          <w:lang w:val="cs-CZ"/>
        </w:rPr>
      </w:pPr>
      <w:r>
        <w:rPr>
          <w:rFonts w:ascii="Calibri" w:hAnsi="Calibri" w:cs="Calibri"/>
          <w:lang w:val="cs-CZ"/>
        </w:rPr>
        <w:lastRenderedPageBreak/>
        <w:t>V</w:t>
      </w:r>
      <w:r w:rsidR="00920497">
        <w:rPr>
          <w:rFonts w:ascii="Calibri" w:hAnsi="Calibri" w:cs="Calibri"/>
          <w:lang w:val="cs-CZ"/>
        </w:rPr>
        <w:t>yužití DST v ekonomickém předmětu na střední škole</w:t>
      </w:r>
    </w:p>
    <w:p w14:paraId="5B594A7B" w14:textId="77777777" w:rsidR="00EF70C5" w:rsidRPr="00931570" w:rsidRDefault="00920497" w:rsidP="00EF70C5">
      <w:pPr>
        <w:pStyle w:val="Textpspvku"/>
        <w:rPr>
          <w:rFonts w:ascii="Calibri" w:hAnsi="Calibri" w:cs="Calibri"/>
        </w:rPr>
      </w:pPr>
      <w:r w:rsidRPr="00920497">
        <w:rPr>
          <w:rFonts w:ascii="Calibri" w:hAnsi="Calibri" w:cs="Calibri"/>
        </w:rPr>
        <w:t xml:space="preserve">Cílem studie je zjištění vlivu použití digitálního storytellingu v odborném předmětu na střední škole na výsledky a postoj studentů. Výsledky studentů </w:t>
      </w:r>
      <w:r w:rsidR="00DF58C8">
        <w:rPr>
          <w:rFonts w:ascii="Calibri" w:hAnsi="Calibri" w:cs="Calibri"/>
        </w:rPr>
        <w:t>jsou zjišťovány</w:t>
      </w:r>
      <w:r w:rsidRPr="00920497">
        <w:rPr>
          <w:rFonts w:ascii="Calibri" w:hAnsi="Calibri" w:cs="Calibri"/>
        </w:rPr>
        <w:t xml:space="preserve"> rozdílem bodového hodnocení z pretest</w:t>
      </w:r>
      <w:r w:rsidR="00DF58C8">
        <w:rPr>
          <w:rFonts w:ascii="Calibri" w:hAnsi="Calibri" w:cs="Calibri"/>
        </w:rPr>
        <w:t>ů</w:t>
      </w:r>
      <w:r w:rsidRPr="00920497">
        <w:rPr>
          <w:rFonts w:ascii="Calibri" w:hAnsi="Calibri" w:cs="Calibri"/>
        </w:rPr>
        <w:t xml:space="preserve"> a posttest</w:t>
      </w:r>
      <w:r w:rsidR="00DF58C8">
        <w:rPr>
          <w:rFonts w:ascii="Calibri" w:hAnsi="Calibri" w:cs="Calibri"/>
        </w:rPr>
        <w:t>ů</w:t>
      </w:r>
      <w:r w:rsidRPr="00920497">
        <w:rPr>
          <w:rFonts w:ascii="Calibri" w:hAnsi="Calibri" w:cs="Calibri"/>
        </w:rPr>
        <w:t xml:space="preserve">. Současně </w:t>
      </w:r>
      <w:r w:rsidR="00DF58C8">
        <w:rPr>
          <w:rFonts w:ascii="Calibri" w:hAnsi="Calibri" w:cs="Calibri"/>
        </w:rPr>
        <w:t>jsou</w:t>
      </w:r>
      <w:r w:rsidRPr="00920497">
        <w:rPr>
          <w:rFonts w:ascii="Calibri" w:hAnsi="Calibri" w:cs="Calibri"/>
        </w:rPr>
        <w:t xml:space="preserve"> porovnávány výsledky experimentální skupiny po výuce DST a kontrolní skupiny po frontální výuce. Postoj studentů k jednotlivým metodám </w:t>
      </w:r>
      <w:r w:rsidR="00DF58C8">
        <w:rPr>
          <w:rFonts w:ascii="Calibri" w:hAnsi="Calibri" w:cs="Calibri"/>
        </w:rPr>
        <w:t>je</w:t>
      </w:r>
      <w:r w:rsidRPr="00920497">
        <w:rPr>
          <w:rFonts w:ascii="Calibri" w:hAnsi="Calibri" w:cs="Calibri"/>
        </w:rPr>
        <w:t xml:space="preserve"> zjišťován pomocí dotazníku.</w:t>
      </w:r>
    </w:p>
    <w:p w14:paraId="0B8B4A98" w14:textId="77777777" w:rsidR="003502EF" w:rsidRPr="00931570" w:rsidRDefault="00920497">
      <w:pPr>
        <w:pStyle w:val="Nadpissekce"/>
        <w:tabs>
          <w:tab w:val="left" w:pos="576"/>
        </w:tabs>
        <w:rPr>
          <w:rFonts w:ascii="Calibri" w:hAnsi="Calibri" w:cs="Calibri"/>
          <w:lang w:val="cs-CZ"/>
        </w:rPr>
      </w:pPr>
      <w:r>
        <w:rPr>
          <w:rFonts w:ascii="Calibri" w:hAnsi="Calibri" w:cs="Calibri"/>
          <w:lang w:val="cs-CZ"/>
        </w:rPr>
        <w:t>Výzkumné otázky</w:t>
      </w:r>
      <w:r w:rsidR="003502EF" w:rsidRPr="00931570">
        <w:rPr>
          <w:rFonts w:ascii="Calibri" w:hAnsi="Calibri" w:cs="Calibri"/>
          <w:lang w:val="cs-CZ"/>
        </w:rPr>
        <w:t xml:space="preserve">   </w:t>
      </w:r>
    </w:p>
    <w:p w14:paraId="79B970FF" w14:textId="77777777" w:rsidR="00920497" w:rsidRPr="00920497" w:rsidRDefault="00920497" w:rsidP="00920497">
      <w:pPr>
        <w:pStyle w:val="Textpspvku"/>
        <w:rPr>
          <w:rFonts w:ascii="Calibri" w:hAnsi="Calibri" w:cs="Calibri"/>
        </w:rPr>
      </w:pPr>
      <w:r w:rsidRPr="00920497">
        <w:rPr>
          <w:rFonts w:ascii="Calibri" w:hAnsi="Calibri" w:cs="Calibri"/>
        </w:rPr>
        <w:t>Pro dané téma byly definovány tyto výzkumné otázky:</w:t>
      </w:r>
    </w:p>
    <w:p w14:paraId="5A30E74A" w14:textId="77777777" w:rsidR="00920497" w:rsidRPr="00920497" w:rsidRDefault="00920497" w:rsidP="00920497">
      <w:pPr>
        <w:pStyle w:val="Textpspvku"/>
        <w:rPr>
          <w:rFonts w:ascii="Calibri" w:hAnsi="Calibri" w:cs="Calibri"/>
        </w:rPr>
      </w:pPr>
      <w:r w:rsidRPr="00920497">
        <w:rPr>
          <w:rFonts w:ascii="Calibri" w:hAnsi="Calibri" w:cs="Calibri"/>
        </w:rPr>
        <w:t>VO1: Porozuměli studenti daným pojmům pomocí digitálního storytellingu?</w:t>
      </w:r>
    </w:p>
    <w:p w14:paraId="2125D714" w14:textId="77777777" w:rsidR="00920497" w:rsidRPr="00920497" w:rsidRDefault="00920497" w:rsidP="00920497">
      <w:pPr>
        <w:pStyle w:val="Textpspvku"/>
        <w:rPr>
          <w:rFonts w:ascii="Calibri" w:hAnsi="Calibri" w:cs="Calibri"/>
        </w:rPr>
      </w:pPr>
      <w:r w:rsidRPr="00920497">
        <w:rPr>
          <w:rFonts w:ascii="Calibri" w:hAnsi="Calibri" w:cs="Calibri"/>
        </w:rPr>
        <w:t>VO2: Porozuměli studenti daným pojmům pomocí frontální výuky?</w:t>
      </w:r>
    </w:p>
    <w:p w14:paraId="43B8E1E6" w14:textId="77777777" w:rsidR="00920497" w:rsidRPr="00920497" w:rsidRDefault="00920497" w:rsidP="00920497">
      <w:pPr>
        <w:pStyle w:val="Textpspvku"/>
        <w:rPr>
          <w:rFonts w:ascii="Calibri" w:hAnsi="Calibri" w:cs="Calibri"/>
        </w:rPr>
      </w:pPr>
      <w:r w:rsidRPr="00920497">
        <w:rPr>
          <w:rFonts w:ascii="Calibri" w:hAnsi="Calibri" w:cs="Calibri"/>
        </w:rPr>
        <w:t>VO3: Která z použitých metod přinesla lepší výsledky studentů?</w:t>
      </w:r>
    </w:p>
    <w:p w14:paraId="26BF00E9" w14:textId="77777777" w:rsidR="003502EF" w:rsidRPr="00931570" w:rsidRDefault="00920497" w:rsidP="00920497">
      <w:pPr>
        <w:pStyle w:val="Textpspvku"/>
        <w:rPr>
          <w:rFonts w:ascii="Calibri" w:hAnsi="Calibri" w:cs="Calibri"/>
        </w:rPr>
      </w:pPr>
      <w:r w:rsidRPr="00920497">
        <w:rPr>
          <w:rFonts w:ascii="Calibri" w:hAnsi="Calibri" w:cs="Calibri"/>
        </w:rPr>
        <w:t>VO4: Kterou metodu by si zvolili studenti z pohledu lepšího porozumění daných pojmů?</w:t>
      </w:r>
    </w:p>
    <w:p w14:paraId="0892A1A5" w14:textId="77777777" w:rsidR="003502EF" w:rsidRPr="004711D9" w:rsidRDefault="00920497" w:rsidP="004711D9">
      <w:pPr>
        <w:pStyle w:val="Nadpissekce"/>
        <w:tabs>
          <w:tab w:val="left" w:pos="576"/>
        </w:tabs>
        <w:rPr>
          <w:rFonts w:ascii="Calibri" w:hAnsi="Calibri" w:cs="Calibri"/>
          <w:lang w:val="cs-CZ"/>
        </w:rPr>
      </w:pPr>
      <w:r>
        <w:rPr>
          <w:rFonts w:ascii="Calibri" w:hAnsi="Calibri" w:cs="Calibri"/>
          <w:lang w:val="cs-CZ"/>
        </w:rPr>
        <w:t>Metodika zpracování</w:t>
      </w:r>
    </w:p>
    <w:p w14:paraId="7C4FF6DA" w14:textId="77777777" w:rsidR="003502EF" w:rsidRPr="00931570" w:rsidRDefault="00535926">
      <w:pPr>
        <w:pStyle w:val="Textpspvku"/>
        <w:rPr>
          <w:rFonts w:ascii="Calibri" w:hAnsi="Calibri" w:cs="Calibri"/>
        </w:rPr>
      </w:pPr>
      <w:r w:rsidRPr="00535926">
        <w:rPr>
          <w:rFonts w:ascii="Calibri" w:hAnsi="Calibri" w:cs="Calibri"/>
        </w:rPr>
        <w:t xml:space="preserve">Z úsporných a časových důvodů </w:t>
      </w:r>
      <w:r>
        <w:rPr>
          <w:rFonts w:ascii="Calibri" w:hAnsi="Calibri" w:cs="Calibri"/>
        </w:rPr>
        <w:t>byl</w:t>
      </w:r>
      <w:r w:rsidR="00DF58C8">
        <w:rPr>
          <w:rFonts w:ascii="Calibri" w:hAnsi="Calibri" w:cs="Calibri"/>
        </w:rPr>
        <w:t xml:space="preserve">a první fáze </w:t>
      </w:r>
      <w:r w:rsidRPr="00535926">
        <w:rPr>
          <w:rFonts w:ascii="Calibri" w:hAnsi="Calibri" w:cs="Calibri"/>
        </w:rPr>
        <w:t>šetření proveden</w:t>
      </w:r>
      <w:r w:rsidR="00DF58C8">
        <w:rPr>
          <w:rFonts w:ascii="Calibri" w:hAnsi="Calibri" w:cs="Calibri"/>
        </w:rPr>
        <w:t>a</w:t>
      </w:r>
      <w:r w:rsidRPr="00535926">
        <w:rPr>
          <w:rFonts w:ascii="Calibri" w:hAnsi="Calibri" w:cs="Calibri"/>
        </w:rPr>
        <w:t xml:space="preserve"> na menším výběrovém souboru a závěry šetření </w:t>
      </w:r>
      <w:r>
        <w:rPr>
          <w:rFonts w:ascii="Calibri" w:hAnsi="Calibri" w:cs="Calibri"/>
        </w:rPr>
        <w:t>jsou</w:t>
      </w:r>
      <w:r w:rsidRPr="00535926">
        <w:rPr>
          <w:rFonts w:ascii="Calibri" w:hAnsi="Calibri" w:cs="Calibri"/>
        </w:rPr>
        <w:t xml:space="preserve"> platné pouze pro ty subjekty, které se šetření účastnili. </w:t>
      </w:r>
      <w:r w:rsidR="00DF58C8">
        <w:rPr>
          <w:rFonts w:ascii="Calibri" w:hAnsi="Calibri" w:cs="Calibri"/>
        </w:rPr>
        <w:t>T</w:t>
      </w:r>
      <w:r w:rsidRPr="00535926">
        <w:rPr>
          <w:rFonts w:ascii="Calibri" w:hAnsi="Calibri" w:cs="Calibri"/>
        </w:rPr>
        <w:t xml:space="preserve">estování vlivu použití digitálního storytellingu v odborném předmětu </w:t>
      </w:r>
      <w:r w:rsidR="00DF58C8">
        <w:rPr>
          <w:rFonts w:ascii="Calibri" w:hAnsi="Calibri" w:cs="Calibri"/>
        </w:rPr>
        <w:t>proběhlo</w:t>
      </w:r>
      <w:r w:rsidRPr="00535926">
        <w:rPr>
          <w:rFonts w:ascii="Calibri" w:hAnsi="Calibri" w:cs="Calibri"/>
        </w:rPr>
        <w:t xml:space="preserve"> na Obchodní akademii T. G. Masaryka v Kostelci nad Orlicí ve třech oborech, kde se dané </w:t>
      </w:r>
      <w:r w:rsidR="00DF58C8">
        <w:rPr>
          <w:rFonts w:ascii="Calibri" w:hAnsi="Calibri" w:cs="Calibri"/>
        </w:rPr>
        <w:t xml:space="preserve">ekonomické </w:t>
      </w:r>
      <w:r w:rsidRPr="00535926">
        <w:rPr>
          <w:rFonts w:ascii="Calibri" w:hAnsi="Calibri" w:cs="Calibri"/>
        </w:rPr>
        <w:t xml:space="preserve">téma </w:t>
      </w:r>
      <w:r>
        <w:rPr>
          <w:rFonts w:ascii="Calibri" w:hAnsi="Calibri" w:cs="Calibri"/>
        </w:rPr>
        <w:t>„</w:t>
      </w:r>
      <w:r w:rsidRPr="00535926">
        <w:rPr>
          <w:rFonts w:ascii="Calibri" w:hAnsi="Calibri" w:cs="Calibri"/>
        </w:rPr>
        <w:t>celkov</w:t>
      </w:r>
      <w:r>
        <w:rPr>
          <w:rFonts w:ascii="Calibri" w:hAnsi="Calibri" w:cs="Calibri"/>
        </w:rPr>
        <w:t>ý</w:t>
      </w:r>
      <w:r w:rsidRPr="00535926">
        <w:rPr>
          <w:rFonts w:ascii="Calibri" w:hAnsi="Calibri" w:cs="Calibri"/>
        </w:rPr>
        <w:t xml:space="preserve"> a mezní užit</w:t>
      </w:r>
      <w:r>
        <w:rPr>
          <w:rFonts w:ascii="Calibri" w:hAnsi="Calibri" w:cs="Calibri"/>
        </w:rPr>
        <w:t>e</w:t>
      </w:r>
      <w:r w:rsidRPr="00535926">
        <w:rPr>
          <w:rFonts w:ascii="Calibri" w:hAnsi="Calibri" w:cs="Calibri"/>
        </w:rPr>
        <w:t>k</w:t>
      </w:r>
      <w:r>
        <w:rPr>
          <w:rFonts w:ascii="Calibri" w:hAnsi="Calibri" w:cs="Calibri"/>
        </w:rPr>
        <w:t>“</w:t>
      </w:r>
      <w:r w:rsidRPr="00535926">
        <w:rPr>
          <w:rFonts w:ascii="Calibri" w:hAnsi="Calibri" w:cs="Calibri"/>
        </w:rPr>
        <w:t xml:space="preserve"> vyučuje</w:t>
      </w:r>
      <w:r>
        <w:rPr>
          <w:rFonts w:ascii="Calibri" w:hAnsi="Calibri" w:cs="Calibri"/>
        </w:rPr>
        <w:t xml:space="preserve">. Šetření se zúčastnilo celkem </w:t>
      </w:r>
      <w:r w:rsidRPr="00535926">
        <w:rPr>
          <w:rFonts w:ascii="Calibri" w:hAnsi="Calibri" w:cs="Calibri"/>
        </w:rPr>
        <w:t>82 respondentů</w:t>
      </w:r>
      <w:r>
        <w:rPr>
          <w:rFonts w:ascii="Calibri" w:hAnsi="Calibri" w:cs="Calibri"/>
        </w:rPr>
        <w:t xml:space="preserve">, 49 chlapců a 33 dívek. </w:t>
      </w:r>
      <w:r w:rsidRPr="00535926">
        <w:rPr>
          <w:rFonts w:ascii="Calibri" w:hAnsi="Calibri" w:cs="Calibri"/>
        </w:rPr>
        <w:t>Každá třída b</w:t>
      </w:r>
      <w:r>
        <w:rPr>
          <w:rFonts w:ascii="Calibri" w:hAnsi="Calibri" w:cs="Calibri"/>
        </w:rPr>
        <w:t>yla</w:t>
      </w:r>
      <w:r w:rsidRPr="00535926">
        <w:rPr>
          <w:rFonts w:ascii="Calibri" w:hAnsi="Calibri" w:cs="Calibri"/>
        </w:rPr>
        <w:t xml:space="preserve"> náhodně rozdělena do dvou skupin tak, že z každé lavice </w:t>
      </w:r>
      <w:r>
        <w:rPr>
          <w:rFonts w:ascii="Calibri" w:hAnsi="Calibri" w:cs="Calibri"/>
        </w:rPr>
        <w:t>byl</w:t>
      </w:r>
      <w:r w:rsidRPr="00535926">
        <w:rPr>
          <w:rFonts w:ascii="Calibri" w:hAnsi="Calibri" w:cs="Calibri"/>
        </w:rPr>
        <w:t xml:space="preserve"> jeden student v experimentální skupině a druhý v kontrolní skupině. V obou skupinách </w:t>
      </w:r>
      <w:r>
        <w:rPr>
          <w:rFonts w:ascii="Calibri" w:hAnsi="Calibri" w:cs="Calibri"/>
        </w:rPr>
        <w:t>tedy bylo</w:t>
      </w:r>
      <w:r w:rsidRPr="00535926">
        <w:rPr>
          <w:rFonts w:ascii="Calibri" w:hAnsi="Calibri" w:cs="Calibri"/>
        </w:rPr>
        <w:t xml:space="preserve"> celkem 41 studentů ze čtyř různých tříd ve věku 15</w:t>
      </w:r>
      <w:r>
        <w:rPr>
          <w:rFonts w:ascii="Calibri" w:hAnsi="Calibri" w:cs="Calibri"/>
        </w:rPr>
        <w:t xml:space="preserve"> až </w:t>
      </w:r>
      <w:r w:rsidRPr="00535926">
        <w:rPr>
          <w:rFonts w:ascii="Calibri" w:hAnsi="Calibri" w:cs="Calibri"/>
        </w:rPr>
        <w:t xml:space="preserve">19 let. Průměrné hodnoty známek </w:t>
      </w:r>
      <w:r w:rsidR="00DF58C8" w:rsidRPr="00535926">
        <w:rPr>
          <w:rFonts w:ascii="Calibri" w:hAnsi="Calibri" w:cs="Calibri"/>
        </w:rPr>
        <w:t>ze všech předmětů za první pololetí v roce 2019/2020 a</w:t>
      </w:r>
      <w:r w:rsidR="00DF58C8">
        <w:rPr>
          <w:rFonts w:ascii="Calibri" w:hAnsi="Calibri" w:cs="Calibri"/>
        </w:rPr>
        <w:t> </w:t>
      </w:r>
      <w:r w:rsidR="00DF58C8" w:rsidRPr="00535926">
        <w:rPr>
          <w:rFonts w:ascii="Calibri" w:hAnsi="Calibri" w:cs="Calibri"/>
        </w:rPr>
        <w:t>průměrné známky z ekonomického předmětu</w:t>
      </w:r>
      <w:r w:rsidR="00DF58C8">
        <w:rPr>
          <w:rFonts w:ascii="Calibri" w:hAnsi="Calibri" w:cs="Calibri"/>
        </w:rPr>
        <w:t xml:space="preserve"> ověřily</w:t>
      </w:r>
      <w:r w:rsidRPr="00535926">
        <w:rPr>
          <w:rFonts w:ascii="Calibri" w:hAnsi="Calibri" w:cs="Calibri"/>
        </w:rPr>
        <w:t xml:space="preserve">, že skupiny </w:t>
      </w:r>
      <w:r w:rsidR="00DF58C8">
        <w:rPr>
          <w:rFonts w:ascii="Calibri" w:hAnsi="Calibri" w:cs="Calibri"/>
        </w:rPr>
        <w:t>byly</w:t>
      </w:r>
      <w:r w:rsidRPr="00535926">
        <w:rPr>
          <w:rFonts w:ascii="Calibri" w:hAnsi="Calibri" w:cs="Calibri"/>
        </w:rPr>
        <w:t xml:space="preserve"> prospěchově vyrovnané.</w:t>
      </w:r>
    </w:p>
    <w:p w14:paraId="22BE0714" w14:textId="77777777" w:rsidR="00C87CC1" w:rsidRDefault="009504DF" w:rsidP="00535926">
      <w:pPr>
        <w:pStyle w:val="Textpspvku"/>
      </w:pPr>
      <w:r w:rsidRPr="00DF58C8">
        <w:rPr>
          <w:rFonts w:asciiTheme="minorHAnsi" w:hAnsiTheme="minorHAnsi" w:cstheme="minorHAnsi"/>
        </w:rPr>
        <w:t>Studenti experimentální a kontrolní skupiny byli testování odděleně ve vyučovacích hodinách. Obě dvě skupiny nejprve obdrželi pretest, který se skládal ze 6 testovacích otázek. Tři otázky byly zaměřeny na definice daných pojmů, další tři otázky ověřoval</w:t>
      </w:r>
      <w:r w:rsidR="00C87CC1">
        <w:rPr>
          <w:rFonts w:asciiTheme="minorHAnsi" w:hAnsiTheme="minorHAnsi" w:cstheme="minorHAnsi"/>
        </w:rPr>
        <w:t>y</w:t>
      </w:r>
      <w:r w:rsidRPr="00DF58C8">
        <w:rPr>
          <w:rFonts w:asciiTheme="minorHAnsi" w:hAnsiTheme="minorHAnsi" w:cstheme="minorHAnsi"/>
        </w:rPr>
        <w:t xml:space="preserve"> </w:t>
      </w:r>
      <w:r w:rsidR="00C87CC1" w:rsidRPr="00DF58C8">
        <w:rPr>
          <w:rFonts w:asciiTheme="minorHAnsi" w:hAnsiTheme="minorHAnsi" w:cstheme="minorHAnsi"/>
        </w:rPr>
        <w:t xml:space="preserve">pochopení teorie </w:t>
      </w:r>
      <w:r w:rsidRPr="00DF58C8">
        <w:rPr>
          <w:rFonts w:asciiTheme="minorHAnsi" w:hAnsiTheme="minorHAnsi" w:cstheme="minorHAnsi"/>
        </w:rPr>
        <w:t>pomocí příklad</w:t>
      </w:r>
      <w:r w:rsidR="00C87CC1">
        <w:rPr>
          <w:rFonts w:asciiTheme="minorHAnsi" w:hAnsiTheme="minorHAnsi" w:cstheme="minorHAnsi"/>
        </w:rPr>
        <w:t>ů</w:t>
      </w:r>
      <w:r w:rsidRPr="00DF58C8">
        <w:rPr>
          <w:rFonts w:asciiTheme="minorHAnsi" w:hAnsiTheme="minorHAnsi" w:cstheme="minorHAnsi"/>
        </w:rPr>
        <w:t xml:space="preserve">. Studentům byly vždy nabídnuty tři varianty odpovědí, pouze jedna odpověď byla správná. Stejné zadání bylo použito i </w:t>
      </w:r>
      <w:r w:rsidR="00C87CC1">
        <w:rPr>
          <w:rFonts w:asciiTheme="minorHAnsi" w:hAnsiTheme="minorHAnsi" w:cstheme="minorHAnsi"/>
        </w:rPr>
        <w:t xml:space="preserve">v posttestu </w:t>
      </w:r>
      <w:r w:rsidRPr="00DF58C8">
        <w:rPr>
          <w:rFonts w:asciiTheme="minorHAnsi" w:hAnsiTheme="minorHAnsi" w:cstheme="minorHAnsi"/>
        </w:rPr>
        <w:t>na ověření získaných znalostí. Po pretestu shlédla experimentální skupina DST na téma „celkový a mezní užitek“</w:t>
      </w:r>
      <w:r w:rsidR="00C87CC1">
        <w:rPr>
          <w:rFonts w:asciiTheme="minorHAnsi" w:hAnsiTheme="minorHAnsi" w:cstheme="minorHAnsi"/>
        </w:rPr>
        <w:t xml:space="preserve"> a s</w:t>
      </w:r>
      <w:r w:rsidRPr="00DF58C8">
        <w:rPr>
          <w:rFonts w:asciiTheme="minorHAnsi" w:hAnsiTheme="minorHAnsi" w:cstheme="minorHAnsi"/>
        </w:rPr>
        <w:t xml:space="preserve">tudenti vyplnili posttest. Následovala pětiminutová frontální výuka učitele, kde byly dané pojmy a definice vysvětleny ústně s podporou krátké prezentace. </w:t>
      </w:r>
      <w:r w:rsidR="00C87CC1">
        <w:rPr>
          <w:rFonts w:asciiTheme="minorHAnsi" w:hAnsiTheme="minorHAnsi" w:cstheme="minorHAnsi"/>
        </w:rPr>
        <w:t>Na závěr studenti zhodnotili s</w:t>
      </w:r>
      <w:r w:rsidRPr="00DF58C8">
        <w:rPr>
          <w:rFonts w:asciiTheme="minorHAnsi" w:hAnsiTheme="minorHAnsi" w:cstheme="minorHAnsi"/>
        </w:rPr>
        <w:t>hlédnutý DST a používané výukové metody</w:t>
      </w:r>
      <w:r w:rsidR="00C87CC1">
        <w:rPr>
          <w:rFonts w:asciiTheme="minorHAnsi" w:hAnsiTheme="minorHAnsi" w:cstheme="minorHAnsi"/>
        </w:rPr>
        <w:t xml:space="preserve"> pomocí dotazníku.</w:t>
      </w:r>
      <w:r w:rsidRPr="00DF58C8">
        <w:rPr>
          <w:rFonts w:asciiTheme="minorHAnsi" w:hAnsiTheme="minorHAnsi" w:cstheme="minorHAnsi"/>
        </w:rPr>
        <w:t xml:space="preserve"> Vyučovací hodina kontrolní skupiny obsahovala všechny prvky, které měla</w:t>
      </w:r>
      <w:r w:rsidRPr="009504DF">
        <w:t xml:space="preserve"> experimentální výuka, pouze v jiném pořadí</w:t>
      </w:r>
      <w:r>
        <w:t xml:space="preserve">. </w:t>
      </w:r>
      <w:r w:rsidRPr="009504DF">
        <w:t>Po vyplnění pretestu následova</w:t>
      </w:r>
      <w:r>
        <w:t>la</w:t>
      </w:r>
      <w:r w:rsidRPr="009504DF">
        <w:t xml:space="preserve"> frontální výuka, vyplnění posttestu a teprve poté studenti shléd</w:t>
      </w:r>
      <w:r>
        <w:t>li</w:t>
      </w:r>
      <w:r w:rsidRPr="009504DF">
        <w:t xml:space="preserve"> digitální storytelling, aby mohli posoudit jednotlivé metody výuky v dotazníku.</w:t>
      </w:r>
      <w:r w:rsidR="001A2A7E">
        <w:t xml:space="preserve"> </w:t>
      </w:r>
    </w:p>
    <w:p w14:paraId="6F2243BC" w14:textId="77777777" w:rsidR="009504DF" w:rsidRDefault="001A2A7E" w:rsidP="00535926">
      <w:pPr>
        <w:pStyle w:val="Textpspvku"/>
      </w:pPr>
      <w:r w:rsidRPr="001A2A7E">
        <w:t xml:space="preserve">Data </w:t>
      </w:r>
      <w:r>
        <w:t>byla</w:t>
      </w:r>
      <w:r w:rsidRPr="001A2A7E">
        <w:t xml:space="preserve"> zpracována pomocí deskriptivní statistiky v programu MS EXCEL. Pomocí třídění, vytvořením tabulek a grafickým znázorněním </w:t>
      </w:r>
      <w:r>
        <w:t>byly</w:t>
      </w:r>
      <w:r w:rsidRPr="001A2A7E">
        <w:t xml:space="preserve"> popsány vlastnosti </w:t>
      </w:r>
      <w:r w:rsidRPr="001A2A7E">
        <w:lastRenderedPageBreak/>
        <w:t>zkoumaného datového souboru a porovnány výsledky experimentální a kontrolní skupiny. Výzkumné otázky b</w:t>
      </w:r>
      <w:r>
        <w:t>yly</w:t>
      </w:r>
      <w:r w:rsidRPr="001A2A7E">
        <w:t xml:space="preserve"> zodpovězeny na základě získaných informací z</w:t>
      </w:r>
      <w:r w:rsidR="00C87CC1">
        <w:t> </w:t>
      </w:r>
      <w:r w:rsidRPr="001A2A7E">
        <w:t>výběrového souboru. Pro výzkumnou otázku č. 1 a č. 2 b</w:t>
      </w:r>
      <w:r>
        <w:t>ylo</w:t>
      </w:r>
      <w:r w:rsidRPr="001A2A7E">
        <w:t xml:space="preserve"> stanoveno kritérium pro pochopení vysvětlovaných pojmů 75 % úspěšnost v posttestu. Toto procento je zvoleno na základě hodnocení studentů v ekonomických předmětech na dané škole. Pro studenty to znamená hodnocení známkou jedna (do 90 %) nebo dvě (do 75 %).</w:t>
      </w:r>
    </w:p>
    <w:p w14:paraId="108D695A" w14:textId="77777777" w:rsidR="00C4237A" w:rsidRPr="00C4237A" w:rsidRDefault="00C4237A" w:rsidP="00C4237A">
      <w:pPr>
        <w:pStyle w:val="Nadpissekce"/>
        <w:tabs>
          <w:tab w:val="left" w:pos="576"/>
        </w:tabs>
        <w:rPr>
          <w:rFonts w:ascii="Calibri" w:hAnsi="Calibri" w:cs="Calibri"/>
          <w:lang w:val="cs-CZ"/>
        </w:rPr>
      </w:pPr>
      <w:r w:rsidRPr="00C4237A">
        <w:rPr>
          <w:rFonts w:ascii="Calibri" w:hAnsi="Calibri" w:cs="Calibri"/>
          <w:lang w:val="cs-CZ"/>
        </w:rPr>
        <w:t>Výsledky</w:t>
      </w:r>
      <w:r>
        <w:rPr>
          <w:rFonts w:ascii="Calibri" w:hAnsi="Calibri" w:cs="Calibri"/>
          <w:lang w:val="cs-CZ"/>
        </w:rPr>
        <w:t xml:space="preserve"> šetření</w:t>
      </w:r>
    </w:p>
    <w:p w14:paraId="1C0F6475" w14:textId="77777777" w:rsidR="00F85504" w:rsidRDefault="00F85504">
      <w:pPr>
        <w:pStyle w:val="NadpisLiteratura"/>
        <w:rPr>
          <w:rFonts w:ascii="Calibri" w:hAnsi="Calibri" w:cs="Calibri"/>
          <w:b w:val="0"/>
          <w:bCs w:val="0"/>
          <w:szCs w:val="24"/>
          <w:lang w:val="cs-CZ"/>
        </w:rPr>
      </w:pPr>
      <w:r w:rsidRPr="00F85504">
        <w:rPr>
          <w:rFonts w:ascii="Calibri" w:hAnsi="Calibri" w:cs="Calibri"/>
          <w:b w:val="0"/>
          <w:bCs w:val="0"/>
          <w:szCs w:val="24"/>
          <w:lang w:val="cs-CZ"/>
        </w:rPr>
        <w:t xml:space="preserve">Na základě provedené analýzy byly zjištěny následující výsledky, které jsou členěny podle výzkumných otázek. </w:t>
      </w:r>
    </w:p>
    <w:p w14:paraId="158DB047" w14:textId="77777777" w:rsidR="00F85504" w:rsidRPr="00F45B1F" w:rsidRDefault="00F85504" w:rsidP="00F85504">
      <w:pPr>
        <w:jc w:val="both"/>
        <w:rPr>
          <w:rFonts w:asciiTheme="minorHAnsi" w:hAnsiTheme="minorHAnsi" w:cstheme="minorHAnsi"/>
          <w:b/>
        </w:rPr>
      </w:pPr>
      <w:r w:rsidRPr="00F45B1F">
        <w:rPr>
          <w:rFonts w:asciiTheme="minorHAnsi" w:hAnsiTheme="minorHAnsi" w:cstheme="minorHAnsi"/>
          <w:b/>
        </w:rPr>
        <w:t>VO1: Porozuměli studenti daným pojmům pomocí digitálního storytellingu?</w:t>
      </w:r>
    </w:p>
    <w:p w14:paraId="77B04A1D" w14:textId="77777777" w:rsidR="00F85504" w:rsidRPr="00F45B1F" w:rsidRDefault="00F85504" w:rsidP="00F85504">
      <w:pPr>
        <w:jc w:val="both"/>
        <w:rPr>
          <w:rFonts w:asciiTheme="minorHAnsi" w:hAnsiTheme="minorHAnsi" w:cstheme="minorHAnsi"/>
        </w:rPr>
      </w:pPr>
      <w:r w:rsidRPr="00F45B1F">
        <w:rPr>
          <w:rFonts w:asciiTheme="minorHAnsi" w:hAnsiTheme="minorHAnsi" w:cstheme="minorHAnsi"/>
        </w:rPr>
        <w:t xml:space="preserve">Použití </w:t>
      </w:r>
      <w:r w:rsidR="00C87CC1" w:rsidRPr="00F45B1F">
        <w:rPr>
          <w:rFonts w:asciiTheme="minorHAnsi" w:hAnsiTheme="minorHAnsi" w:cstheme="minorHAnsi"/>
        </w:rPr>
        <w:t>DST</w:t>
      </w:r>
      <w:r w:rsidRPr="00F45B1F">
        <w:rPr>
          <w:rFonts w:asciiTheme="minorHAnsi" w:hAnsiTheme="minorHAnsi" w:cstheme="minorHAnsi"/>
        </w:rPr>
        <w:t xml:space="preserve"> v experimentální skupině splnilo předem definovanou podmínku 75% úspěšnosti v posttestu. Studenti získali průměrně 4,78 bodů, což znamená úspěšnost 79,9</w:t>
      </w:r>
      <w:r w:rsidR="00C87CC1" w:rsidRPr="00F45B1F">
        <w:rPr>
          <w:rFonts w:asciiTheme="minorHAnsi" w:hAnsiTheme="minorHAnsi" w:cstheme="minorHAnsi"/>
        </w:rPr>
        <w:t> </w:t>
      </w:r>
      <w:r w:rsidRPr="00F45B1F">
        <w:rPr>
          <w:rFonts w:asciiTheme="minorHAnsi" w:hAnsiTheme="minorHAnsi" w:cstheme="minorHAnsi"/>
        </w:rPr>
        <w:t xml:space="preserve">%. Jak znázorňuje graf č. </w:t>
      </w:r>
      <w:r w:rsidR="006936D8" w:rsidRPr="00F45B1F">
        <w:rPr>
          <w:rFonts w:asciiTheme="minorHAnsi" w:hAnsiTheme="minorHAnsi" w:cstheme="minorHAnsi"/>
        </w:rPr>
        <w:t>1</w:t>
      </w:r>
      <w:r w:rsidRPr="00F45B1F">
        <w:rPr>
          <w:rFonts w:asciiTheme="minorHAnsi" w:hAnsiTheme="minorHAnsi" w:cstheme="minorHAnsi"/>
        </w:rPr>
        <w:t>, stejný počet bodů z pretestu a posttestu získalo 10 studentů (24,4 %). 6 studentů (14,6 %) mělo po zhlédnutí DTS horší výsledky. Naopak zlepšení alespoň o jeden stupeň mělo 25 studentů (61 %).</w:t>
      </w:r>
    </w:p>
    <w:p w14:paraId="41182ED3" w14:textId="77777777" w:rsidR="00F85504" w:rsidRPr="00F45B1F" w:rsidRDefault="00F85504" w:rsidP="00F85504">
      <w:pPr>
        <w:jc w:val="both"/>
        <w:rPr>
          <w:rFonts w:asciiTheme="minorHAnsi" w:hAnsiTheme="minorHAnsi" w:cstheme="minorHAnsi"/>
        </w:rPr>
      </w:pPr>
    </w:p>
    <w:p w14:paraId="57C92AE5" w14:textId="77777777" w:rsidR="00F85504" w:rsidRPr="00F45B1F" w:rsidRDefault="006936D8" w:rsidP="006936D8">
      <w:pPr>
        <w:jc w:val="center"/>
        <w:rPr>
          <w:rFonts w:asciiTheme="minorHAnsi" w:hAnsiTheme="minorHAnsi" w:cstheme="minorHAnsi"/>
          <w:sz w:val="20"/>
          <w:szCs w:val="20"/>
        </w:rPr>
      </w:pPr>
      <w:r w:rsidRPr="00F45B1F">
        <w:rPr>
          <w:rStyle w:val="StylPopisobrzkuChar"/>
          <w:rFonts w:asciiTheme="minorHAnsi" w:hAnsiTheme="minorHAnsi" w:cstheme="minorHAnsi"/>
          <w:sz w:val="20"/>
          <w:szCs w:val="20"/>
          <w:lang w:val="cs-CZ"/>
        </w:rPr>
        <w:t>Graf 1</w:t>
      </w:r>
      <w:r w:rsidRPr="00F45B1F">
        <w:rPr>
          <w:rFonts w:asciiTheme="minorHAnsi" w:hAnsiTheme="minorHAnsi" w:cstheme="minorHAnsi"/>
          <w:sz w:val="20"/>
          <w:szCs w:val="20"/>
        </w:rPr>
        <w:t xml:space="preserve"> Procentuální rozdíl výsledků mezi pretestem a posttestem po shlédnutí digitálního storytellingu. </w:t>
      </w:r>
    </w:p>
    <w:p w14:paraId="5B7F6FA7" w14:textId="77777777" w:rsidR="006936D8" w:rsidRDefault="006936D8" w:rsidP="006936D8">
      <w:pPr>
        <w:jc w:val="center"/>
      </w:pPr>
    </w:p>
    <w:p w14:paraId="42EB390D" w14:textId="77777777" w:rsidR="00F85504" w:rsidRDefault="00F85504" w:rsidP="00F85504">
      <w:pPr>
        <w:jc w:val="center"/>
      </w:pPr>
      <w:r w:rsidRPr="007F31AF">
        <w:rPr>
          <w:rFonts w:cstheme="minorHAnsi"/>
          <w:noProof/>
        </w:rPr>
        <w:drawing>
          <wp:inline distT="0" distB="0" distL="0" distR="0" wp14:anchorId="7AD04221" wp14:editId="2285F0B0">
            <wp:extent cx="4003636" cy="24003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3132" cy="2435970"/>
                    </a:xfrm>
                    <a:prstGeom prst="rect">
                      <a:avLst/>
                    </a:prstGeom>
                    <a:noFill/>
                  </pic:spPr>
                </pic:pic>
              </a:graphicData>
            </a:graphic>
          </wp:inline>
        </w:drawing>
      </w:r>
    </w:p>
    <w:p w14:paraId="54F88A54" w14:textId="77777777" w:rsidR="006936D8" w:rsidRPr="00F45B1F" w:rsidRDefault="006936D8" w:rsidP="006936D8">
      <w:pPr>
        <w:rPr>
          <w:rFonts w:asciiTheme="minorHAnsi" w:hAnsiTheme="minorHAnsi" w:cstheme="minorHAnsi"/>
        </w:rPr>
      </w:pPr>
    </w:p>
    <w:p w14:paraId="5DDF93DA" w14:textId="77777777" w:rsidR="006936D8" w:rsidRPr="00F45B1F" w:rsidRDefault="006936D8" w:rsidP="006936D8">
      <w:pPr>
        <w:jc w:val="both"/>
        <w:rPr>
          <w:rFonts w:asciiTheme="minorHAnsi" w:hAnsiTheme="minorHAnsi" w:cstheme="minorHAnsi"/>
          <w:b/>
        </w:rPr>
      </w:pPr>
      <w:r w:rsidRPr="00F45B1F">
        <w:rPr>
          <w:rFonts w:asciiTheme="minorHAnsi" w:hAnsiTheme="minorHAnsi" w:cstheme="minorHAnsi"/>
          <w:b/>
        </w:rPr>
        <w:t>VO2: Porozuměli studenti daným pojmům pomocí frontální výuky?</w:t>
      </w:r>
    </w:p>
    <w:p w14:paraId="6537FC24" w14:textId="77777777" w:rsidR="006936D8" w:rsidRPr="00F45B1F" w:rsidRDefault="006936D8" w:rsidP="006936D8">
      <w:pPr>
        <w:jc w:val="both"/>
        <w:rPr>
          <w:rFonts w:asciiTheme="minorHAnsi" w:hAnsiTheme="minorHAnsi" w:cstheme="minorHAnsi"/>
        </w:rPr>
      </w:pPr>
      <w:r w:rsidRPr="00F45B1F">
        <w:rPr>
          <w:rFonts w:asciiTheme="minorHAnsi" w:hAnsiTheme="minorHAnsi" w:cstheme="minorHAnsi"/>
        </w:rPr>
        <w:t>Celková úspěšnost posttestu po frontální výuce byla 85 % a lze tedy konstatovat, že studenti kontrolní skupiny splnili definovanou podmínku porozumění daným ekonomickým pojmům. Porovnáme-li rozdíl výsledků studentů z pretestu a posttestu z kontrolní skupiny (graf č. 2), lze vyčíst, že žádný student nezískal méně bodů po frontální výuce, jak bylo v experimentální skupině po výuce metodou DST. Bez zlepšení v</w:t>
      </w:r>
      <w:r w:rsidR="00F45B1F">
        <w:rPr>
          <w:rFonts w:asciiTheme="minorHAnsi" w:hAnsiTheme="minorHAnsi" w:cstheme="minorHAnsi"/>
        </w:rPr>
        <w:t> </w:t>
      </w:r>
      <w:r w:rsidRPr="00F45B1F">
        <w:rPr>
          <w:rFonts w:asciiTheme="minorHAnsi" w:hAnsiTheme="minorHAnsi" w:cstheme="minorHAnsi"/>
        </w:rPr>
        <w:t>posttestu bylo 11 studentů (26,8 %) a ostatní se zlepšili alespoň o jeden bod. 12 studentů zvýšili své hodnocení o dva body (29,3 %), osm studentů (19,5 %) o tři body</w:t>
      </w:r>
      <w:r w:rsidR="00F45B1F">
        <w:rPr>
          <w:rFonts w:asciiTheme="minorHAnsi" w:hAnsiTheme="minorHAnsi" w:cstheme="minorHAnsi"/>
        </w:rPr>
        <w:t xml:space="preserve"> a čtyři studenti více než o </w:t>
      </w:r>
      <w:r w:rsidRPr="00F45B1F">
        <w:rPr>
          <w:rFonts w:asciiTheme="minorHAnsi" w:hAnsiTheme="minorHAnsi" w:cstheme="minorHAnsi"/>
        </w:rPr>
        <w:t>čtyři bod</w:t>
      </w:r>
      <w:r w:rsidR="00F45B1F">
        <w:rPr>
          <w:rFonts w:asciiTheme="minorHAnsi" w:hAnsiTheme="minorHAnsi" w:cstheme="minorHAnsi"/>
        </w:rPr>
        <w:t>y</w:t>
      </w:r>
      <w:r w:rsidRPr="00F45B1F">
        <w:rPr>
          <w:rFonts w:asciiTheme="minorHAnsi" w:hAnsiTheme="minorHAnsi" w:cstheme="minorHAnsi"/>
        </w:rPr>
        <w:t>.</w:t>
      </w:r>
    </w:p>
    <w:p w14:paraId="2FD0EB23" w14:textId="77777777" w:rsidR="006936D8" w:rsidRDefault="006936D8" w:rsidP="006936D8">
      <w:pPr>
        <w:jc w:val="both"/>
      </w:pPr>
    </w:p>
    <w:p w14:paraId="7CD9736E" w14:textId="77777777" w:rsidR="006936D8" w:rsidRDefault="006936D8" w:rsidP="006936D8">
      <w:pPr>
        <w:jc w:val="center"/>
        <w:rPr>
          <w:rFonts w:ascii="Calibri" w:hAnsi="Calibri" w:cs="Calibri"/>
          <w:sz w:val="20"/>
          <w:szCs w:val="20"/>
        </w:rPr>
      </w:pPr>
      <w:r w:rsidRPr="00F45B1F">
        <w:rPr>
          <w:rStyle w:val="StylPopisobrzkuChar"/>
          <w:rFonts w:ascii="Calibri" w:hAnsi="Calibri" w:cs="Calibri"/>
          <w:sz w:val="20"/>
          <w:szCs w:val="20"/>
          <w:lang w:val="cs-CZ"/>
        </w:rPr>
        <w:lastRenderedPageBreak/>
        <w:t>Graf 2</w:t>
      </w:r>
      <w:r w:rsidRPr="00F45B1F">
        <w:rPr>
          <w:rFonts w:ascii="Calibri" w:hAnsi="Calibri" w:cs="Calibri"/>
          <w:sz w:val="20"/>
          <w:szCs w:val="20"/>
        </w:rPr>
        <w:t xml:space="preserve"> Bodový rozdíl studentů mezi pretestem a posttestem po frontální výuce.</w:t>
      </w:r>
    </w:p>
    <w:p w14:paraId="3D2E3B5F" w14:textId="77777777" w:rsidR="00F45B1F" w:rsidRPr="00F45B1F" w:rsidRDefault="00F45B1F" w:rsidP="006936D8">
      <w:pPr>
        <w:jc w:val="center"/>
        <w:rPr>
          <w:rFonts w:ascii="Calibri" w:hAnsi="Calibri" w:cs="Calibri"/>
          <w:sz w:val="20"/>
          <w:szCs w:val="20"/>
        </w:rPr>
      </w:pPr>
    </w:p>
    <w:p w14:paraId="31A88175" w14:textId="77777777" w:rsidR="006936D8" w:rsidRDefault="006936D8" w:rsidP="006936D8">
      <w:pPr>
        <w:jc w:val="center"/>
        <w:rPr>
          <w:rFonts w:ascii="Calibri" w:hAnsi="Calibri" w:cs="Calibri"/>
        </w:rPr>
      </w:pPr>
      <w:r>
        <w:rPr>
          <w:bCs/>
          <w:noProof/>
        </w:rPr>
        <w:drawing>
          <wp:inline distT="0" distB="0" distL="0" distR="0" wp14:anchorId="076F5DCB" wp14:editId="566DDDA8">
            <wp:extent cx="3962400" cy="23851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3664" cy="2391915"/>
                    </a:xfrm>
                    <a:prstGeom prst="rect">
                      <a:avLst/>
                    </a:prstGeom>
                    <a:noFill/>
                  </pic:spPr>
                </pic:pic>
              </a:graphicData>
            </a:graphic>
          </wp:inline>
        </w:drawing>
      </w:r>
    </w:p>
    <w:p w14:paraId="287B2618" w14:textId="77777777" w:rsidR="006936D8" w:rsidRDefault="006936D8" w:rsidP="006936D8">
      <w:pPr>
        <w:jc w:val="center"/>
        <w:rPr>
          <w:rFonts w:ascii="Calibri" w:hAnsi="Calibri" w:cs="Calibri"/>
        </w:rPr>
      </w:pPr>
    </w:p>
    <w:p w14:paraId="1771303A" w14:textId="77777777" w:rsidR="006936D8" w:rsidRPr="00F45B1F" w:rsidRDefault="006936D8" w:rsidP="006936D8">
      <w:pPr>
        <w:jc w:val="both"/>
        <w:rPr>
          <w:rFonts w:asciiTheme="minorHAnsi" w:hAnsiTheme="minorHAnsi" w:cstheme="minorHAnsi"/>
          <w:b/>
        </w:rPr>
      </w:pPr>
      <w:r w:rsidRPr="00F45B1F">
        <w:rPr>
          <w:rFonts w:asciiTheme="minorHAnsi" w:hAnsiTheme="minorHAnsi" w:cstheme="minorHAnsi"/>
          <w:b/>
        </w:rPr>
        <w:t>VO3: Která z použitých metod přinesla lepší výsledky studentů?</w:t>
      </w:r>
    </w:p>
    <w:p w14:paraId="6C53DBD0" w14:textId="77777777" w:rsidR="006936D8" w:rsidRDefault="006936D8" w:rsidP="006936D8">
      <w:pPr>
        <w:jc w:val="both"/>
        <w:rPr>
          <w:rFonts w:ascii="Calibri" w:hAnsi="Calibri" w:cs="Calibri"/>
        </w:rPr>
      </w:pPr>
      <w:r w:rsidRPr="00F45B1F">
        <w:rPr>
          <w:rFonts w:asciiTheme="minorHAnsi" w:hAnsiTheme="minorHAnsi" w:cstheme="minorHAnsi"/>
        </w:rPr>
        <w:t xml:space="preserve">Porovnání bodového hodnocení testu experimentální a kontrolní skupiny ukazuje, že vybraní studenti pochopili dané pojmy „celkového a mezního užitku“ lépe z frontální výuky než z </w:t>
      </w:r>
      <w:r w:rsidR="00C7322B">
        <w:rPr>
          <w:rFonts w:asciiTheme="minorHAnsi" w:hAnsiTheme="minorHAnsi" w:cstheme="minorHAnsi"/>
        </w:rPr>
        <w:t>DST</w:t>
      </w:r>
      <w:r w:rsidRPr="00F45B1F">
        <w:rPr>
          <w:rFonts w:asciiTheme="minorHAnsi" w:hAnsiTheme="minorHAnsi" w:cstheme="minorHAnsi"/>
        </w:rPr>
        <w:t xml:space="preserve">. </w:t>
      </w:r>
      <w:r w:rsidR="00C7322B" w:rsidRPr="00C7322B">
        <w:rPr>
          <w:rFonts w:asciiTheme="minorHAnsi" w:hAnsiTheme="minorHAnsi" w:cstheme="minorHAnsi"/>
        </w:rPr>
        <w:t xml:space="preserve">Graf č. </w:t>
      </w:r>
      <w:r w:rsidR="00C7322B">
        <w:rPr>
          <w:rFonts w:asciiTheme="minorHAnsi" w:hAnsiTheme="minorHAnsi" w:cstheme="minorHAnsi"/>
        </w:rPr>
        <w:t>3</w:t>
      </w:r>
      <w:r w:rsidR="00C7322B" w:rsidRPr="00C7322B">
        <w:rPr>
          <w:rFonts w:asciiTheme="minorHAnsi" w:hAnsiTheme="minorHAnsi" w:cstheme="minorHAnsi"/>
        </w:rPr>
        <w:t xml:space="preserve"> znázorňuje celkovou úspěšnost studentů v </w:t>
      </w:r>
      <w:proofErr w:type="spellStart"/>
      <w:r w:rsidR="00C7322B" w:rsidRPr="00C7322B">
        <w:rPr>
          <w:rFonts w:asciiTheme="minorHAnsi" w:hAnsiTheme="minorHAnsi" w:cstheme="minorHAnsi"/>
        </w:rPr>
        <w:t>pretestech</w:t>
      </w:r>
      <w:proofErr w:type="spellEnd"/>
      <w:r w:rsidR="00C7322B" w:rsidRPr="00C7322B">
        <w:rPr>
          <w:rFonts w:asciiTheme="minorHAnsi" w:hAnsiTheme="minorHAnsi" w:cstheme="minorHAnsi"/>
        </w:rPr>
        <w:t xml:space="preserve"> a</w:t>
      </w:r>
      <w:r w:rsidR="00C7322B">
        <w:rPr>
          <w:rFonts w:asciiTheme="minorHAnsi" w:hAnsiTheme="minorHAnsi" w:cstheme="minorHAnsi"/>
        </w:rPr>
        <w:t> </w:t>
      </w:r>
      <w:proofErr w:type="spellStart"/>
      <w:r w:rsidR="00C7322B" w:rsidRPr="00C7322B">
        <w:rPr>
          <w:rFonts w:asciiTheme="minorHAnsi" w:hAnsiTheme="minorHAnsi" w:cstheme="minorHAnsi"/>
        </w:rPr>
        <w:t>posttestech</w:t>
      </w:r>
      <w:proofErr w:type="spellEnd"/>
      <w:r w:rsidR="00C7322B" w:rsidRPr="00C7322B">
        <w:rPr>
          <w:rFonts w:asciiTheme="minorHAnsi" w:hAnsiTheme="minorHAnsi" w:cstheme="minorHAnsi"/>
        </w:rPr>
        <w:t xml:space="preserve"> a porovnává experimentální a kontrolní skupinu. Přestože výsledky studentů experimentální skupiny byli v pretestu lepší (66,7 %), v posttestu dopadli hůře než testovací skupina (79,7 %). Úspěšnost posttestu kontrolní skupiny byla 85 %. Rozdíl v celkovém hodnocení posttestu je pouze o 5,3 %, ale podíváme-li se na počet získaných bodů v pretestu a posttestu, po frontální výuce se studenti zlepšili o 26,5 %, po DST pouze o 13 %. </w:t>
      </w:r>
    </w:p>
    <w:p w14:paraId="6824A3FC" w14:textId="77777777" w:rsidR="00F45B1F" w:rsidRDefault="00F45B1F" w:rsidP="006936D8">
      <w:pPr>
        <w:jc w:val="center"/>
        <w:rPr>
          <w:rStyle w:val="StylPopisobrzkuChar"/>
          <w:rFonts w:ascii="Calibri" w:hAnsi="Calibri" w:cs="Calibri"/>
          <w:lang w:val="cs-CZ"/>
        </w:rPr>
      </w:pPr>
    </w:p>
    <w:p w14:paraId="60B3EA43" w14:textId="77777777" w:rsidR="006936D8" w:rsidRDefault="006936D8" w:rsidP="006936D8">
      <w:pPr>
        <w:jc w:val="center"/>
        <w:rPr>
          <w:rFonts w:ascii="Calibri" w:hAnsi="Calibri" w:cs="Calibri"/>
          <w:sz w:val="20"/>
          <w:szCs w:val="20"/>
        </w:rPr>
      </w:pPr>
      <w:r w:rsidRPr="00F45B1F">
        <w:rPr>
          <w:rStyle w:val="StylPopisobrzkuChar"/>
          <w:rFonts w:ascii="Calibri" w:hAnsi="Calibri" w:cs="Calibri"/>
          <w:sz w:val="20"/>
          <w:szCs w:val="20"/>
          <w:lang w:val="cs-CZ"/>
        </w:rPr>
        <w:t>Graf 3</w:t>
      </w:r>
      <w:r w:rsidRPr="00F45B1F">
        <w:rPr>
          <w:rFonts w:ascii="Calibri" w:hAnsi="Calibri" w:cs="Calibri"/>
          <w:sz w:val="20"/>
          <w:szCs w:val="20"/>
        </w:rPr>
        <w:t xml:space="preserve"> </w:t>
      </w:r>
      <w:r w:rsidRPr="00F45B1F">
        <w:rPr>
          <w:sz w:val="20"/>
          <w:szCs w:val="20"/>
        </w:rPr>
        <w:t>Procentuální úspěšnost studentů v testech. Zdroj: vlastní</w:t>
      </w:r>
      <w:r w:rsidRPr="00F45B1F">
        <w:rPr>
          <w:rFonts w:ascii="Calibri" w:hAnsi="Calibri" w:cs="Calibri"/>
          <w:sz w:val="20"/>
          <w:szCs w:val="20"/>
        </w:rPr>
        <w:t>.</w:t>
      </w:r>
    </w:p>
    <w:p w14:paraId="712F05DF" w14:textId="77777777" w:rsidR="00F45B1F" w:rsidRDefault="00F45B1F" w:rsidP="006936D8">
      <w:pPr>
        <w:jc w:val="center"/>
        <w:rPr>
          <w:rFonts w:ascii="Calibri" w:hAnsi="Calibri" w:cs="Calibri"/>
          <w:sz w:val="20"/>
          <w:szCs w:val="20"/>
        </w:rPr>
      </w:pPr>
    </w:p>
    <w:p w14:paraId="34012DAE" w14:textId="77777777" w:rsidR="006936D8" w:rsidRDefault="006936D8" w:rsidP="006936D8">
      <w:pPr>
        <w:jc w:val="center"/>
        <w:rPr>
          <w:rFonts w:ascii="Calibri" w:hAnsi="Calibri" w:cs="Calibri"/>
        </w:rPr>
      </w:pPr>
      <w:r>
        <w:rPr>
          <w:noProof/>
        </w:rPr>
        <w:drawing>
          <wp:inline distT="0" distB="0" distL="0" distR="0" wp14:anchorId="4FDD569D" wp14:editId="7950A40B">
            <wp:extent cx="4219575" cy="2495550"/>
            <wp:effectExtent l="0" t="0" r="9525" b="0"/>
            <wp:docPr id="1" name="Graf 1">
              <a:extLst xmlns:a="http://schemas.openxmlformats.org/drawingml/2006/main">
                <a:ext uri="{FF2B5EF4-FFF2-40B4-BE49-F238E27FC236}">
                  <a16:creationId xmlns:a16="http://schemas.microsoft.com/office/drawing/2014/main" id="{BCBBAA2A-1EF4-4229-886D-D54CFB099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4234D1" w14:textId="77777777" w:rsidR="006936D8" w:rsidRDefault="006936D8" w:rsidP="006936D8">
      <w:pPr>
        <w:jc w:val="center"/>
        <w:rPr>
          <w:rFonts w:ascii="Calibri" w:hAnsi="Calibri" w:cs="Calibri"/>
        </w:rPr>
      </w:pPr>
    </w:p>
    <w:p w14:paraId="02F11025" w14:textId="77777777" w:rsidR="006936D8" w:rsidRPr="006936D8" w:rsidRDefault="006936D8" w:rsidP="006936D8">
      <w:pPr>
        <w:rPr>
          <w:rFonts w:ascii="Calibri" w:hAnsi="Calibri" w:cs="Calibri"/>
          <w:b/>
        </w:rPr>
      </w:pPr>
      <w:r w:rsidRPr="006936D8">
        <w:rPr>
          <w:rFonts w:ascii="Calibri" w:hAnsi="Calibri" w:cs="Calibri"/>
          <w:b/>
        </w:rPr>
        <w:t>VO4: Kterou metodu by si zvolili studenti z pohledu lepšího porozumění daných pojmů?</w:t>
      </w:r>
    </w:p>
    <w:p w14:paraId="7505033A" w14:textId="77777777" w:rsidR="006936D8" w:rsidRDefault="006936D8" w:rsidP="005267C9">
      <w:pPr>
        <w:jc w:val="both"/>
        <w:rPr>
          <w:rFonts w:ascii="Calibri" w:hAnsi="Calibri" w:cs="Calibri"/>
        </w:rPr>
      </w:pPr>
      <w:r w:rsidRPr="006936D8">
        <w:rPr>
          <w:rFonts w:ascii="Calibri" w:hAnsi="Calibri" w:cs="Calibri"/>
        </w:rPr>
        <w:lastRenderedPageBreak/>
        <w:t xml:space="preserve">Postoj studentů </w:t>
      </w:r>
      <w:r w:rsidR="006C0998">
        <w:rPr>
          <w:rFonts w:ascii="Calibri" w:hAnsi="Calibri" w:cs="Calibri"/>
        </w:rPr>
        <w:t xml:space="preserve">k oběma vyučovacím metodám </w:t>
      </w:r>
      <w:r w:rsidRPr="006936D8">
        <w:rPr>
          <w:rFonts w:ascii="Calibri" w:hAnsi="Calibri" w:cs="Calibri"/>
        </w:rPr>
        <w:t>byl testován pomocí dotazníku</w:t>
      </w:r>
      <w:r w:rsidR="006C0998">
        <w:rPr>
          <w:rFonts w:ascii="Calibri" w:hAnsi="Calibri" w:cs="Calibri"/>
        </w:rPr>
        <w:t>. S</w:t>
      </w:r>
      <w:r w:rsidRPr="006936D8">
        <w:rPr>
          <w:rFonts w:ascii="Calibri" w:hAnsi="Calibri" w:cs="Calibri"/>
        </w:rPr>
        <w:t xml:space="preserve">tudenti </w:t>
      </w:r>
      <w:r w:rsidR="005267C9" w:rsidRPr="005267C9">
        <w:rPr>
          <w:rFonts w:ascii="Calibri" w:hAnsi="Calibri" w:cs="Calibri"/>
        </w:rPr>
        <w:t>hodnot</w:t>
      </w:r>
      <w:r w:rsidR="005267C9">
        <w:rPr>
          <w:rFonts w:ascii="Calibri" w:hAnsi="Calibri" w:cs="Calibri"/>
        </w:rPr>
        <w:t xml:space="preserve">ili příběh a vzdělávací metody </w:t>
      </w:r>
      <w:r w:rsidR="005267C9" w:rsidRPr="005267C9">
        <w:rPr>
          <w:rFonts w:ascii="Calibri" w:hAnsi="Calibri" w:cs="Calibri"/>
        </w:rPr>
        <w:t>pomocí čtyřstupňové škály (vůbec ne – spíše ne – spíše ano – určitě ano)</w:t>
      </w:r>
      <w:r w:rsidR="005267C9">
        <w:rPr>
          <w:rFonts w:ascii="Calibri" w:hAnsi="Calibri" w:cs="Calibri"/>
        </w:rPr>
        <w:t xml:space="preserve">. Zaměříme-li se </w:t>
      </w:r>
      <w:r w:rsidR="006C0998">
        <w:rPr>
          <w:rFonts w:ascii="Calibri" w:hAnsi="Calibri" w:cs="Calibri"/>
        </w:rPr>
        <w:t>hodnocení metody</w:t>
      </w:r>
      <w:r w:rsidR="005267C9">
        <w:rPr>
          <w:rFonts w:ascii="Calibri" w:hAnsi="Calibri" w:cs="Calibri"/>
        </w:rPr>
        <w:t xml:space="preserve"> DST, student</w:t>
      </w:r>
      <w:r w:rsidR="000E7AA1">
        <w:rPr>
          <w:rFonts w:ascii="Calibri" w:hAnsi="Calibri" w:cs="Calibri"/>
        </w:rPr>
        <w:t xml:space="preserve">y </w:t>
      </w:r>
      <w:r w:rsidR="006C0998">
        <w:rPr>
          <w:rFonts w:ascii="Calibri" w:hAnsi="Calibri" w:cs="Calibri"/>
        </w:rPr>
        <w:t xml:space="preserve">digitální příběh zaujal a </w:t>
      </w:r>
      <w:r w:rsidR="000E7AA1">
        <w:rPr>
          <w:rFonts w:ascii="Calibri" w:hAnsi="Calibri" w:cs="Calibri"/>
        </w:rPr>
        <w:t>většina z nich vysvětlované ekonomické pojmy pochopila</w:t>
      </w:r>
      <w:r w:rsidR="006C0998">
        <w:rPr>
          <w:rFonts w:ascii="Calibri" w:hAnsi="Calibri" w:cs="Calibri"/>
        </w:rPr>
        <w:t xml:space="preserve">. Na otázku „Zaujal Vás shlédnutý příběh?“ odpovědělo </w:t>
      </w:r>
      <w:r w:rsidR="006C0998" w:rsidRPr="005267C9">
        <w:rPr>
          <w:rFonts w:ascii="Calibri" w:hAnsi="Calibri" w:cs="Calibri"/>
        </w:rPr>
        <w:t>9</w:t>
      </w:r>
      <w:r w:rsidR="006C590D">
        <w:rPr>
          <w:rFonts w:ascii="Calibri" w:hAnsi="Calibri" w:cs="Calibri"/>
        </w:rPr>
        <w:t>3</w:t>
      </w:r>
      <w:r w:rsidR="006C0998" w:rsidRPr="005267C9">
        <w:rPr>
          <w:rFonts w:ascii="Calibri" w:hAnsi="Calibri" w:cs="Calibri"/>
        </w:rPr>
        <w:t>,7 % studentů kladně, z toho 61 % nejvyšší škálou ohodnocení. Jednoho studenta (2,4 %) příběh vůbec nezaujal, 2 studenty (4,9 %) „skoro ne“</w:t>
      </w:r>
      <w:r w:rsidR="006C0998">
        <w:rPr>
          <w:rFonts w:ascii="Calibri" w:hAnsi="Calibri" w:cs="Calibri"/>
        </w:rPr>
        <w:t xml:space="preserve">. Tvrzení „Příběh mi pomohl pochopit vysvětlované pojmy“ potvrdilo </w:t>
      </w:r>
      <w:r w:rsidR="006C0998" w:rsidRPr="005267C9">
        <w:rPr>
          <w:rFonts w:ascii="Calibri" w:hAnsi="Calibri" w:cs="Calibri"/>
        </w:rPr>
        <w:t>30 studentů (73</w:t>
      </w:r>
      <w:r w:rsidR="006C590D">
        <w:rPr>
          <w:rFonts w:ascii="Calibri" w:hAnsi="Calibri" w:cs="Calibri"/>
        </w:rPr>
        <w:t> </w:t>
      </w:r>
      <w:r w:rsidR="006C0998" w:rsidRPr="005267C9">
        <w:rPr>
          <w:rFonts w:ascii="Calibri" w:hAnsi="Calibri" w:cs="Calibri"/>
        </w:rPr>
        <w:t>%) z experimentální skupiny a 34 studentů (8</w:t>
      </w:r>
      <w:r w:rsidR="006C590D">
        <w:rPr>
          <w:rFonts w:ascii="Calibri" w:hAnsi="Calibri" w:cs="Calibri"/>
        </w:rPr>
        <w:t>3</w:t>
      </w:r>
      <w:r w:rsidR="006C0998" w:rsidRPr="005267C9">
        <w:rPr>
          <w:rFonts w:ascii="Calibri" w:hAnsi="Calibri" w:cs="Calibri"/>
        </w:rPr>
        <w:t xml:space="preserve"> %) z kontrolní skupiny, kteří zhlédli příběh až po výkladu učitele. Ostatní (2</w:t>
      </w:r>
      <w:r w:rsidR="006C590D">
        <w:rPr>
          <w:rFonts w:ascii="Calibri" w:hAnsi="Calibri" w:cs="Calibri"/>
        </w:rPr>
        <w:t>7</w:t>
      </w:r>
      <w:r w:rsidR="006C0998" w:rsidRPr="005267C9">
        <w:rPr>
          <w:rFonts w:ascii="Calibri" w:hAnsi="Calibri" w:cs="Calibri"/>
        </w:rPr>
        <w:t xml:space="preserve"> % a 17 %) vysvětlované pojmy pomocí příběhu nepochopili.</w:t>
      </w:r>
      <w:r w:rsidR="006C0998">
        <w:rPr>
          <w:rFonts w:ascii="Calibri" w:hAnsi="Calibri" w:cs="Calibri"/>
        </w:rPr>
        <w:t xml:space="preserve"> </w:t>
      </w:r>
      <w:r w:rsidR="00AB71B5">
        <w:rPr>
          <w:rFonts w:ascii="Calibri" w:hAnsi="Calibri" w:cs="Calibri"/>
        </w:rPr>
        <w:t>N</w:t>
      </w:r>
      <w:r w:rsidR="006C0998">
        <w:rPr>
          <w:rFonts w:ascii="Calibri" w:hAnsi="Calibri" w:cs="Calibri"/>
        </w:rPr>
        <w:t xml:space="preserve">a dotaz, kterou </w:t>
      </w:r>
      <w:r w:rsidR="00AB71B5">
        <w:rPr>
          <w:rFonts w:ascii="Calibri" w:hAnsi="Calibri" w:cs="Calibri"/>
        </w:rPr>
        <w:t xml:space="preserve">vzdělávací </w:t>
      </w:r>
      <w:r w:rsidR="006C0998">
        <w:rPr>
          <w:rFonts w:ascii="Calibri" w:hAnsi="Calibri" w:cs="Calibri"/>
        </w:rPr>
        <w:t>metodu preferují</w:t>
      </w:r>
      <w:r w:rsidR="00AB71B5">
        <w:rPr>
          <w:rFonts w:ascii="Calibri" w:hAnsi="Calibri" w:cs="Calibri"/>
        </w:rPr>
        <w:t xml:space="preserve">, vybralo „výklad učitele“ </w:t>
      </w:r>
      <w:r w:rsidR="00AB71B5">
        <w:t xml:space="preserve">23 studentů (56 %) z experimentální skupiny a 25 studentů (61 %) z kontrolní skupiny. </w:t>
      </w:r>
      <w:r w:rsidR="000E7AA1">
        <w:rPr>
          <w:rFonts w:ascii="Calibri" w:hAnsi="Calibri" w:cs="Calibri"/>
        </w:rPr>
        <w:t xml:space="preserve"> </w:t>
      </w:r>
      <w:r w:rsidR="006C590D">
        <w:rPr>
          <w:rFonts w:ascii="Calibri" w:hAnsi="Calibri" w:cs="Calibri"/>
        </w:rPr>
        <w:t>K</w:t>
      </w:r>
      <w:r w:rsidR="00AB71B5">
        <w:rPr>
          <w:rFonts w:ascii="Calibri" w:hAnsi="Calibri" w:cs="Calibri"/>
        </w:rPr>
        <w:t>ombinace obou metod</w:t>
      </w:r>
      <w:r w:rsidR="006C590D">
        <w:rPr>
          <w:rFonts w:ascii="Calibri" w:hAnsi="Calibri" w:cs="Calibri"/>
        </w:rPr>
        <w:t xml:space="preserve"> by vyhovovala 66 % studentů.</w:t>
      </w:r>
      <w:r w:rsidR="005267C9">
        <w:rPr>
          <w:rFonts w:ascii="Calibri" w:hAnsi="Calibri" w:cs="Calibri"/>
        </w:rPr>
        <w:t xml:space="preserve"> </w:t>
      </w:r>
    </w:p>
    <w:p w14:paraId="5C59B338" w14:textId="77777777" w:rsidR="000E7AA1" w:rsidRDefault="000E7AA1" w:rsidP="000E7AA1">
      <w:pPr>
        <w:pStyle w:val="Nadpiskapitoly"/>
        <w:tabs>
          <w:tab w:val="left" w:pos="432"/>
        </w:tabs>
        <w:rPr>
          <w:rFonts w:ascii="Calibri" w:hAnsi="Calibri" w:cs="Calibri"/>
          <w:lang w:val="cs-CZ"/>
        </w:rPr>
      </w:pPr>
      <w:r>
        <w:rPr>
          <w:rFonts w:ascii="Calibri" w:hAnsi="Calibri" w:cs="Calibri"/>
          <w:lang w:val="cs-CZ"/>
        </w:rPr>
        <w:t>Diskuze a závěr</w:t>
      </w:r>
    </w:p>
    <w:p w14:paraId="783D5284" w14:textId="77777777" w:rsidR="000E7AA1" w:rsidRPr="00F85504" w:rsidRDefault="000E7AA1" w:rsidP="005267C9">
      <w:pPr>
        <w:jc w:val="both"/>
      </w:pPr>
      <w:r w:rsidRPr="00FA603A">
        <w:rPr>
          <w:rFonts w:asciiTheme="minorHAnsi" w:hAnsiTheme="minorHAnsi" w:cstheme="minorHAnsi"/>
        </w:rPr>
        <w:t xml:space="preserve">Na základě výběrového šetření byl zjišťován vliv použití digitálního storytellingu odborném předmětu na střední škole na postoj a výsledky studentů. Po porovnání bodového hodnocení výsledků z pretestu a posttestu v experimentální a kontrolní skupině bylo zjištěno, že metoda DST přinesla horší výsledky testovaných studentů než frontální výuka. Postoj studentů k metodě DST a dalším používaným metodám ve vzdělávání byl zjišťován formou dotazníku. Většinu testovaných studentů příběh na ekonomické téma „celkového a mezního užitku“ zaujal a pochopili z něj dané pojmy. Pokud by si studenti mohli sami zvolit metodu pro vysvětlení daných ekonomických pojmů, </w:t>
      </w:r>
      <w:r w:rsidR="0032096E">
        <w:rPr>
          <w:rFonts w:asciiTheme="minorHAnsi" w:hAnsiTheme="minorHAnsi" w:cstheme="minorHAnsi"/>
        </w:rPr>
        <w:t>56</w:t>
      </w:r>
      <w:r w:rsidR="006F5564">
        <w:rPr>
          <w:rFonts w:asciiTheme="minorHAnsi" w:hAnsiTheme="minorHAnsi" w:cstheme="minorHAnsi"/>
        </w:rPr>
        <w:t xml:space="preserve"> % z</w:t>
      </w:r>
      <w:r w:rsidRPr="00FA603A">
        <w:rPr>
          <w:rFonts w:asciiTheme="minorHAnsi" w:hAnsiTheme="minorHAnsi" w:cstheme="minorHAnsi"/>
        </w:rPr>
        <w:t xml:space="preserve"> experimentální skupin</w:t>
      </w:r>
      <w:r w:rsidR="006F5564">
        <w:rPr>
          <w:rFonts w:asciiTheme="minorHAnsi" w:hAnsiTheme="minorHAnsi" w:cstheme="minorHAnsi"/>
        </w:rPr>
        <w:t xml:space="preserve">y a 83 % z kontrolní skupiny by zvolilo výklad učitele. Celkem 66% studentů </w:t>
      </w:r>
      <w:r w:rsidRPr="00FA603A">
        <w:rPr>
          <w:rFonts w:asciiTheme="minorHAnsi" w:hAnsiTheme="minorHAnsi" w:cstheme="minorHAnsi"/>
        </w:rPr>
        <w:t>preferuj</w:t>
      </w:r>
      <w:r w:rsidR="006F5564">
        <w:rPr>
          <w:rFonts w:asciiTheme="minorHAnsi" w:hAnsiTheme="minorHAnsi" w:cstheme="minorHAnsi"/>
        </w:rPr>
        <w:t>e</w:t>
      </w:r>
      <w:r w:rsidRPr="00FA603A">
        <w:rPr>
          <w:rFonts w:asciiTheme="minorHAnsi" w:hAnsiTheme="minorHAnsi" w:cstheme="minorHAnsi"/>
        </w:rPr>
        <w:t xml:space="preserve"> kombinaci obou metod. Podle závěrečného hodnocení studentů, většina z nich vnímá digitální storytelling jako zpestření výuky a doplnění učiva k lepšímu pochopení. Tímto výběrovým šetřením se potvrdil názor paní docentky </w:t>
      </w:r>
      <w:proofErr w:type="spellStart"/>
      <w:r w:rsidRPr="00FA603A">
        <w:rPr>
          <w:rFonts w:asciiTheme="minorHAnsi" w:hAnsiTheme="minorHAnsi" w:cstheme="minorHAnsi"/>
        </w:rPr>
        <w:t>Miňhové</w:t>
      </w:r>
      <w:proofErr w:type="spellEnd"/>
      <w:r w:rsidRPr="00FA603A">
        <w:rPr>
          <w:rFonts w:asciiTheme="minorHAnsi" w:hAnsiTheme="minorHAnsi" w:cstheme="minorHAnsi"/>
        </w:rPr>
        <w:t>, že verbální prezentace by měla zůstávat základní výukovou metodou a</w:t>
      </w:r>
      <w:r w:rsidR="006F5564">
        <w:rPr>
          <w:rFonts w:asciiTheme="minorHAnsi" w:hAnsiTheme="minorHAnsi" w:cstheme="minorHAnsi"/>
        </w:rPr>
        <w:t> </w:t>
      </w:r>
      <w:r w:rsidRPr="00FA603A">
        <w:rPr>
          <w:rFonts w:asciiTheme="minorHAnsi" w:hAnsiTheme="minorHAnsi" w:cstheme="minorHAnsi"/>
        </w:rPr>
        <w:t xml:space="preserve">obrazový materiál by měl sloužit jako doplnění ke snadnějšímu pochopení učiva. Výsledky výběrového šetření popisují pouze vybraný soubor a vzhledem k jeho velikosti výsledky nelze zobecnit. Výsledky metody DST mohl ovlivnit zvolený příběh a jeho zpracování, poměrně vysoká úspěšností studentů v pretestu a volba vysvětlovaných pojmů. Předmětem dalšího výzkumu by mohlo být ověření získaných výsledků dalším výběrovým šetřením se začleněním nového digitálního storytellingu do výuky na jiné téma. Získaná data mohou být podrobena důkladnějšímu zkoumání pomocí dalších statistických metod. Pomocí regresní a korelační analýzy lze hledat, zda existují vztahy mezi výsledky a postojem studentů k metodě DST v závislosti například na pohlaví studentů, studovaném oboru nebo na prospěchu. Zajímavé výsledky by mohli být také v porovnání úspěšnosti v jednotlivých otázkách testu. </w:t>
      </w:r>
    </w:p>
    <w:p w14:paraId="639396B9" w14:textId="77777777" w:rsidR="009840C6" w:rsidRDefault="009840C6">
      <w:pPr>
        <w:suppressAutoHyphens w:val="0"/>
        <w:rPr>
          <w:rFonts w:ascii="Calibri" w:hAnsi="Calibri" w:cs="Calibri"/>
          <w:b/>
          <w:bCs/>
          <w:szCs w:val="26"/>
        </w:rPr>
      </w:pPr>
      <w:r>
        <w:rPr>
          <w:rFonts w:ascii="Calibri" w:hAnsi="Calibri" w:cs="Calibri"/>
        </w:rPr>
        <w:br w:type="page"/>
      </w:r>
    </w:p>
    <w:p w14:paraId="300A3251" w14:textId="77777777" w:rsidR="003502EF" w:rsidRPr="00931570" w:rsidRDefault="003502EF">
      <w:pPr>
        <w:pStyle w:val="NadpisLiteratura"/>
        <w:rPr>
          <w:rFonts w:ascii="Calibri" w:hAnsi="Calibri" w:cs="Calibri"/>
          <w:lang w:val="cs-CZ"/>
        </w:rPr>
      </w:pPr>
      <w:r w:rsidRPr="00931570">
        <w:rPr>
          <w:rFonts w:ascii="Calibri" w:hAnsi="Calibri" w:cs="Calibri"/>
          <w:lang w:val="cs-CZ"/>
        </w:rPr>
        <w:lastRenderedPageBreak/>
        <w:t>Literatura</w:t>
      </w:r>
    </w:p>
    <w:p w14:paraId="1239119D" w14:textId="77777777" w:rsidR="00E80D54" w:rsidRPr="00144C93" w:rsidRDefault="00DA0897" w:rsidP="00144C93">
      <w:pPr>
        <w:jc w:val="both"/>
        <w:rPr>
          <w:rFonts w:asciiTheme="minorHAnsi" w:hAnsiTheme="minorHAnsi" w:cstheme="minorHAnsi"/>
        </w:rPr>
      </w:pPr>
      <w:r w:rsidRPr="00144C93">
        <w:rPr>
          <w:rFonts w:asciiTheme="minorHAnsi" w:hAnsiTheme="minorHAnsi" w:cstheme="minorHAnsi"/>
        </w:rPr>
        <w:t>[</w:t>
      </w:r>
      <w:r>
        <w:rPr>
          <w:rFonts w:asciiTheme="minorHAnsi" w:hAnsiTheme="minorHAnsi" w:cstheme="minorHAnsi"/>
        </w:rPr>
        <w:t>1</w:t>
      </w:r>
      <w:r w:rsidRPr="00144C93">
        <w:rPr>
          <w:rFonts w:asciiTheme="minorHAnsi" w:hAnsiTheme="minorHAnsi" w:cstheme="minorHAnsi"/>
        </w:rPr>
        <w:t>]</w:t>
      </w:r>
      <w:r w:rsidR="00E4509F">
        <w:rPr>
          <w:rFonts w:asciiTheme="minorHAnsi" w:hAnsiTheme="minorHAnsi" w:cstheme="minorHAnsi"/>
        </w:rPr>
        <w:t xml:space="preserve"> </w:t>
      </w:r>
      <w:proofErr w:type="spellStart"/>
      <w:r w:rsidR="00632E82" w:rsidRPr="00144C93">
        <w:rPr>
          <w:rFonts w:asciiTheme="minorHAnsi" w:hAnsiTheme="minorHAnsi" w:cstheme="minorHAnsi"/>
        </w:rPr>
        <w:t>Ayas</w:t>
      </w:r>
      <w:proofErr w:type="spellEnd"/>
      <w:r w:rsidR="00E80D54" w:rsidRPr="00144C93">
        <w:rPr>
          <w:rFonts w:asciiTheme="minorHAnsi" w:hAnsiTheme="minorHAnsi" w:cstheme="minorHAnsi"/>
        </w:rPr>
        <w:t xml:space="preserve">, C. </w:t>
      </w:r>
      <w:r w:rsidR="00E80D54" w:rsidRPr="00144C93">
        <w:rPr>
          <w:rFonts w:asciiTheme="minorHAnsi" w:hAnsiTheme="minorHAnsi" w:cstheme="minorHAnsi"/>
          <w:i/>
        </w:rPr>
        <w:t xml:space="preserve">An </w:t>
      </w:r>
      <w:proofErr w:type="spellStart"/>
      <w:r w:rsidR="00E80D54" w:rsidRPr="00144C93">
        <w:rPr>
          <w:rFonts w:asciiTheme="minorHAnsi" w:hAnsiTheme="minorHAnsi" w:cstheme="minorHAnsi"/>
          <w:i/>
        </w:rPr>
        <w:t>examination</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of</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the</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relationship</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between</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the</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integration</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of</w:t>
      </w:r>
      <w:proofErr w:type="spellEnd"/>
      <w:r w:rsidR="00E80D54" w:rsidRPr="00144C93">
        <w:rPr>
          <w:rFonts w:asciiTheme="minorHAnsi" w:hAnsiTheme="minorHAnsi" w:cstheme="minorHAnsi"/>
          <w:i/>
        </w:rPr>
        <w:t xml:space="preserve"> technology </w:t>
      </w:r>
      <w:proofErr w:type="spellStart"/>
      <w:r w:rsidR="00E80D54" w:rsidRPr="00144C93">
        <w:rPr>
          <w:rFonts w:asciiTheme="minorHAnsi" w:hAnsiTheme="minorHAnsi" w:cstheme="minorHAnsi"/>
          <w:i/>
        </w:rPr>
        <w:t>into</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social</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studies</w:t>
      </w:r>
      <w:proofErr w:type="spellEnd"/>
      <w:r w:rsidR="00E80D54" w:rsidRPr="00144C93">
        <w:rPr>
          <w:rFonts w:asciiTheme="minorHAnsi" w:hAnsiTheme="minorHAnsi" w:cstheme="minorHAnsi"/>
          <w:i/>
        </w:rPr>
        <w:t xml:space="preserve"> and </w:t>
      </w:r>
      <w:proofErr w:type="spellStart"/>
      <w:r w:rsidR="00E80D54" w:rsidRPr="00144C93">
        <w:rPr>
          <w:rFonts w:asciiTheme="minorHAnsi" w:hAnsiTheme="minorHAnsi" w:cstheme="minorHAnsi"/>
          <w:i/>
        </w:rPr>
        <w:t>constructivist</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pedagogies</w:t>
      </w:r>
      <w:proofErr w:type="spellEnd"/>
      <w:r w:rsidR="00E80D54" w:rsidRPr="00144C93">
        <w:rPr>
          <w:rFonts w:asciiTheme="minorHAnsi" w:hAnsiTheme="minorHAnsi" w:cstheme="minorHAnsi"/>
        </w:rPr>
        <w:t xml:space="preserve">. </w:t>
      </w:r>
      <w:proofErr w:type="spellStart"/>
      <w:r w:rsidR="00E80D54" w:rsidRPr="00144C93">
        <w:rPr>
          <w:rFonts w:asciiTheme="minorHAnsi" w:hAnsiTheme="minorHAnsi" w:cstheme="minorHAnsi"/>
          <w:i/>
        </w:rPr>
        <w:t>The</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Turkish</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Pnline</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Journal</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of</w:t>
      </w:r>
      <w:proofErr w:type="spellEnd"/>
      <w:r w:rsidR="00E80D54" w:rsidRPr="00144C93">
        <w:rPr>
          <w:rFonts w:asciiTheme="minorHAnsi" w:hAnsiTheme="minorHAnsi" w:cstheme="minorHAnsi"/>
          <w:i/>
        </w:rPr>
        <w:t xml:space="preserve"> </w:t>
      </w:r>
      <w:proofErr w:type="spellStart"/>
      <w:r w:rsidR="00E80D54" w:rsidRPr="00144C93">
        <w:rPr>
          <w:rFonts w:asciiTheme="minorHAnsi" w:hAnsiTheme="minorHAnsi" w:cstheme="minorHAnsi"/>
          <w:i/>
        </w:rPr>
        <w:t>Educational</w:t>
      </w:r>
      <w:proofErr w:type="spellEnd"/>
      <w:r w:rsidR="00E80D54" w:rsidRPr="00144C93">
        <w:rPr>
          <w:rFonts w:asciiTheme="minorHAnsi" w:hAnsiTheme="minorHAnsi" w:cstheme="minorHAnsi"/>
          <w:i/>
        </w:rPr>
        <w:t xml:space="preserve"> Technology. </w:t>
      </w:r>
      <w:r w:rsidR="00E80D54" w:rsidRPr="00144C93">
        <w:rPr>
          <w:rFonts w:asciiTheme="minorHAnsi" w:hAnsiTheme="minorHAnsi" w:cstheme="minorHAnsi"/>
        </w:rPr>
        <w:t xml:space="preserve">[online]. 2006 Vol. 5, No. 1, 14-25. [cit: </w:t>
      </w:r>
      <w:r w:rsidR="00CB746A" w:rsidRPr="00144C93">
        <w:rPr>
          <w:rFonts w:asciiTheme="minorHAnsi" w:hAnsiTheme="minorHAnsi" w:cstheme="minorHAnsi"/>
        </w:rPr>
        <w:t>26</w:t>
      </w:r>
      <w:r w:rsidR="00E80D54" w:rsidRPr="00144C93">
        <w:rPr>
          <w:rFonts w:asciiTheme="minorHAnsi" w:hAnsiTheme="minorHAnsi" w:cstheme="minorHAnsi"/>
        </w:rPr>
        <w:t xml:space="preserve">. </w:t>
      </w:r>
      <w:r w:rsidR="00CB746A" w:rsidRPr="00144C93">
        <w:rPr>
          <w:rFonts w:asciiTheme="minorHAnsi" w:hAnsiTheme="minorHAnsi" w:cstheme="minorHAnsi"/>
        </w:rPr>
        <w:t>7</w:t>
      </w:r>
      <w:r w:rsidR="00E80D54" w:rsidRPr="00144C93">
        <w:rPr>
          <w:rFonts w:asciiTheme="minorHAnsi" w:hAnsiTheme="minorHAnsi" w:cstheme="minorHAnsi"/>
        </w:rPr>
        <w:t>. 20</w:t>
      </w:r>
      <w:r w:rsidR="00CB746A" w:rsidRPr="00144C93">
        <w:rPr>
          <w:rFonts w:asciiTheme="minorHAnsi" w:hAnsiTheme="minorHAnsi" w:cstheme="minorHAnsi"/>
        </w:rPr>
        <w:t>21</w:t>
      </w:r>
      <w:r w:rsidR="00E80D54" w:rsidRPr="00144C93">
        <w:rPr>
          <w:rFonts w:asciiTheme="minorHAnsi" w:hAnsiTheme="minorHAnsi" w:cstheme="minorHAnsi"/>
        </w:rPr>
        <w:t xml:space="preserve">] Dostupné </w:t>
      </w:r>
      <w:r w:rsidR="00CB746A" w:rsidRPr="00144C93">
        <w:rPr>
          <w:rFonts w:asciiTheme="minorHAnsi" w:hAnsiTheme="minorHAnsi" w:cstheme="minorHAnsi"/>
        </w:rPr>
        <w:t>na www</w:t>
      </w:r>
      <w:r w:rsidR="00E80D54" w:rsidRPr="00144C93">
        <w:rPr>
          <w:rFonts w:asciiTheme="minorHAnsi" w:hAnsiTheme="minorHAnsi" w:cstheme="minorHAnsi"/>
        </w:rPr>
        <w:t xml:space="preserve">: </w:t>
      </w:r>
      <w:hyperlink r:id="rId11" w:history="1">
        <w:r w:rsidR="00E80D54" w:rsidRPr="00144C93">
          <w:rPr>
            <w:rFonts w:asciiTheme="minorHAnsi" w:hAnsiTheme="minorHAnsi" w:cstheme="minorHAnsi"/>
          </w:rPr>
          <w:t>https://eric.ed.gov/?id=ED501426</w:t>
        </w:r>
      </w:hyperlink>
    </w:p>
    <w:p w14:paraId="326572C0" w14:textId="77777777" w:rsidR="00E80D54" w:rsidRDefault="00E80D54" w:rsidP="00144C93">
      <w:pPr>
        <w:jc w:val="both"/>
        <w:rPr>
          <w:rFonts w:asciiTheme="minorHAnsi" w:hAnsiTheme="minorHAnsi" w:cstheme="minorHAnsi"/>
        </w:rPr>
      </w:pPr>
      <w:bookmarkStart w:id="0" w:name="_Hlk133879"/>
    </w:p>
    <w:p w14:paraId="78F00ADC" w14:textId="77777777" w:rsidR="00F86639" w:rsidRDefault="00E4509F" w:rsidP="005D455D">
      <w:pPr>
        <w:rPr>
          <w:rFonts w:asciiTheme="minorHAnsi" w:hAnsiTheme="minorHAnsi" w:cstheme="minorHAnsi"/>
        </w:rPr>
      </w:pPr>
      <w:r w:rsidRPr="00144C93">
        <w:rPr>
          <w:rFonts w:asciiTheme="minorHAnsi" w:hAnsiTheme="minorHAnsi" w:cstheme="minorHAnsi"/>
        </w:rPr>
        <w:t>[</w:t>
      </w:r>
      <w:r>
        <w:rPr>
          <w:rFonts w:asciiTheme="minorHAnsi" w:hAnsiTheme="minorHAnsi" w:cstheme="minorHAnsi"/>
        </w:rPr>
        <w:t>2</w:t>
      </w:r>
      <w:r w:rsidRPr="00144C93">
        <w:rPr>
          <w:rFonts w:asciiTheme="minorHAnsi" w:hAnsiTheme="minorHAnsi" w:cstheme="minorHAnsi"/>
        </w:rPr>
        <w:t>]</w:t>
      </w:r>
      <w:r>
        <w:rPr>
          <w:rFonts w:asciiTheme="minorHAnsi" w:hAnsiTheme="minorHAnsi" w:cstheme="minorHAnsi"/>
        </w:rPr>
        <w:t xml:space="preserve"> </w:t>
      </w:r>
      <w:proofErr w:type="spellStart"/>
      <w:r w:rsidR="00632E82" w:rsidRPr="00F86639">
        <w:rPr>
          <w:rFonts w:asciiTheme="minorHAnsi" w:hAnsiTheme="minorHAnsi" w:cstheme="minorHAnsi"/>
        </w:rPr>
        <w:t>Barrett</w:t>
      </w:r>
      <w:proofErr w:type="spellEnd"/>
      <w:r w:rsidR="00F86639" w:rsidRPr="00F86639">
        <w:rPr>
          <w:rFonts w:asciiTheme="minorHAnsi" w:hAnsiTheme="minorHAnsi" w:cstheme="minorHAnsi"/>
        </w:rPr>
        <w:t xml:space="preserve">, H. (2005) </w:t>
      </w:r>
      <w:r w:rsidR="00F86639" w:rsidRPr="00F86639">
        <w:rPr>
          <w:rFonts w:asciiTheme="minorHAnsi" w:hAnsiTheme="minorHAnsi" w:cstheme="minorHAnsi"/>
          <w:i/>
        </w:rPr>
        <w:t>Digital storytelling</w:t>
      </w:r>
      <w:r w:rsidR="00F86639">
        <w:rPr>
          <w:rFonts w:asciiTheme="minorHAnsi" w:hAnsiTheme="minorHAnsi" w:cstheme="minorHAnsi"/>
          <w:i/>
        </w:rPr>
        <w:t xml:space="preserve">. </w:t>
      </w:r>
      <w:proofErr w:type="spellStart"/>
      <w:r w:rsidR="00F86639">
        <w:rPr>
          <w:rFonts w:asciiTheme="minorHAnsi" w:hAnsiTheme="minorHAnsi" w:cstheme="minorHAnsi"/>
          <w:i/>
        </w:rPr>
        <w:t>R</w:t>
      </w:r>
      <w:r w:rsidR="00F86639" w:rsidRPr="00F86639">
        <w:rPr>
          <w:rFonts w:asciiTheme="minorHAnsi" w:hAnsiTheme="minorHAnsi" w:cstheme="minorHAnsi"/>
          <w:i/>
        </w:rPr>
        <w:t>esearch</w:t>
      </w:r>
      <w:proofErr w:type="spellEnd"/>
      <w:r w:rsidR="00F86639" w:rsidRPr="00F86639">
        <w:rPr>
          <w:rFonts w:asciiTheme="minorHAnsi" w:hAnsiTheme="minorHAnsi" w:cstheme="minorHAnsi"/>
          <w:i/>
        </w:rPr>
        <w:t xml:space="preserve"> design. </w:t>
      </w:r>
      <w:r w:rsidR="00F86639" w:rsidRPr="00144C93">
        <w:rPr>
          <w:rFonts w:asciiTheme="minorHAnsi" w:hAnsiTheme="minorHAnsi" w:cstheme="minorHAnsi"/>
        </w:rPr>
        <w:t xml:space="preserve">[online]. </w:t>
      </w:r>
      <w:r w:rsidR="00F86639" w:rsidRPr="00F86639">
        <w:rPr>
          <w:rFonts w:asciiTheme="minorHAnsi" w:hAnsiTheme="minorHAnsi" w:cstheme="minorHAnsi"/>
        </w:rPr>
        <w:t>2005</w:t>
      </w:r>
      <w:r w:rsidR="00F86639">
        <w:rPr>
          <w:rFonts w:asciiTheme="minorHAnsi" w:hAnsiTheme="minorHAnsi" w:cstheme="minorHAnsi"/>
        </w:rPr>
        <w:t xml:space="preserve"> </w:t>
      </w:r>
      <w:proofErr w:type="spellStart"/>
      <w:r w:rsidR="00F86639" w:rsidRPr="00F86639">
        <w:rPr>
          <w:rFonts w:asciiTheme="minorHAnsi" w:hAnsiTheme="minorHAnsi" w:cstheme="minorHAnsi"/>
        </w:rPr>
        <w:t>November</w:t>
      </w:r>
      <w:proofErr w:type="spellEnd"/>
      <w:r w:rsidR="00F86639" w:rsidRPr="00F86639">
        <w:rPr>
          <w:rFonts w:asciiTheme="minorHAnsi" w:hAnsiTheme="minorHAnsi" w:cstheme="minorHAnsi"/>
        </w:rPr>
        <w:t xml:space="preserve"> 18, </w:t>
      </w:r>
      <w:r w:rsidR="00F86639" w:rsidRPr="00144C93">
        <w:rPr>
          <w:rFonts w:asciiTheme="minorHAnsi" w:hAnsiTheme="minorHAnsi" w:cstheme="minorHAnsi"/>
        </w:rPr>
        <w:t>[cit: 26. 7. 2021] Dostupné na www:</w:t>
      </w:r>
      <w:r w:rsidR="00F86639" w:rsidRPr="00F86639">
        <w:rPr>
          <w:rFonts w:asciiTheme="minorHAnsi" w:hAnsiTheme="minorHAnsi" w:cstheme="minorHAnsi"/>
        </w:rPr>
        <w:t xml:space="preserve"> http://electronicportfolios.com/digistory/ResearchDesign.pdf</w:t>
      </w:r>
    </w:p>
    <w:p w14:paraId="2BDD9555" w14:textId="77777777" w:rsidR="00F86639" w:rsidRPr="00144C93" w:rsidRDefault="00F86639" w:rsidP="00144C93">
      <w:pPr>
        <w:jc w:val="both"/>
        <w:rPr>
          <w:rFonts w:asciiTheme="minorHAnsi" w:hAnsiTheme="minorHAnsi" w:cstheme="minorHAnsi"/>
        </w:rPr>
      </w:pPr>
    </w:p>
    <w:p w14:paraId="6EB697A5" w14:textId="77777777" w:rsidR="006505F3" w:rsidRPr="00144C93" w:rsidRDefault="00E4509F" w:rsidP="00144C93">
      <w:pPr>
        <w:jc w:val="both"/>
        <w:rPr>
          <w:rFonts w:asciiTheme="minorHAnsi" w:hAnsiTheme="minorHAnsi" w:cstheme="minorHAnsi"/>
        </w:rPr>
      </w:pPr>
      <w:r w:rsidRPr="00144C93">
        <w:rPr>
          <w:rFonts w:asciiTheme="minorHAnsi" w:hAnsiTheme="minorHAnsi" w:cstheme="minorHAnsi"/>
        </w:rPr>
        <w:t>[</w:t>
      </w:r>
      <w:r>
        <w:rPr>
          <w:rFonts w:asciiTheme="minorHAnsi" w:hAnsiTheme="minorHAnsi" w:cstheme="minorHAnsi"/>
        </w:rPr>
        <w:t>3</w:t>
      </w:r>
      <w:r w:rsidRPr="00144C93">
        <w:rPr>
          <w:rFonts w:asciiTheme="minorHAnsi" w:hAnsiTheme="minorHAnsi" w:cstheme="minorHAnsi"/>
        </w:rPr>
        <w:t>]</w:t>
      </w:r>
      <w:r>
        <w:rPr>
          <w:rFonts w:asciiTheme="minorHAnsi" w:hAnsiTheme="minorHAnsi" w:cstheme="minorHAnsi"/>
        </w:rPr>
        <w:t xml:space="preserve"> </w:t>
      </w:r>
      <w:r w:rsidR="00632E82" w:rsidRPr="00144C93">
        <w:rPr>
          <w:rFonts w:asciiTheme="minorHAnsi" w:hAnsiTheme="minorHAnsi" w:cstheme="minorHAnsi"/>
        </w:rPr>
        <w:t>Bernard</w:t>
      </w:r>
      <w:r w:rsidR="006505F3" w:rsidRPr="00144C93">
        <w:rPr>
          <w:rFonts w:asciiTheme="minorHAnsi" w:hAnsiTheme="minorHAnsi" w:cstheme="minorHAnsi"/>
        </w:rPr>
        <w:t xml:space="preserve">, R. </w:t>
      </w:r>
      <w:proofErr w:type="spellStart"/>
      <w:r w:rsidR="006505F3" w:rsidRPr="00144C93">
        <w:rPr>
          <w:rFonts w:asciiTheme="minorHAnsi" w:hAnsiTheme="minorHAnsi" w:cstheme="minorHAnsi"/>
          <w:i/>
        </w:rPr>
        <w:t>The</w:t>
      </w:r>
      <w:proofErr w:type="spellEnd"/>
      <w:r w:rsidR="006505F3" w:rsidRPr="00144C93">
        <w:rPr>
          <w:rFonts w:asciiTheme="minorHAnsi" w:hAnsiTheme="minorHAnsi" w:cstheme="minorHAnsi"/>
          <w:i/>
        </w:rPr>
        <w:t xml:space="preserve"> </w:t>
      </w:r>
      <w:proofErr w:type="spellStart"/>
      <w:r w:rsidR="006505F3" w:rsidRPr="00144C93">
        <w:rPr>
          <w:rFonts w:asciiTheme="minorHAnsi" w:hAnsiTheme="minorHAnsi" w:cstheme="minorHAnsi"/>
          <w:i/>
        </w:rPr>
        <w:t>Educational</w:t>
      </w:r>
      <w:proofErr w:type="spellEnd"/>
      <w:r w:rsidR="006505F3" w:rsidRPr="00144C93">
        <w:rPr>
          <w:rFonts w:asciiTheme="minorHAnsi" w:hAnsiTheme="minorHAnsi" w:cstheme="minorHAnsi"/>
          <w:i/>
        </w:rPr>
        <w:t xml:space="preserve"> </w:t>
      </w:r>
      <w:proofErr w:type="spellStart"/>
      <w:r w:rsidR="006505F3" w:rsidRPr="00144C93">
        <w:rPr>
          <w:rFonts w:asciiTheme="minorHAnsi" w:hAnsiTheme="minorHAnsi" w:cstheme="minorHAnsi"/>
          <w:i/>
        </w:rPr>
        <w:t>Uses</w:t>
      </w:r>
      <w:proofErr w:type="spellEnd"/>
      <w:r w:rsidR="006505F3" w:rsidRPr="00144C93">
        <w:rPr>
          <w:rFonts w:asciiTheme="minorHAnsi" w:hAnsiTheme="minorHAnsi" w:cstheme="minorHAnsi"/>
          <w:i/>
        </w:rPr>
        <w:t xml:space="preserve"> </w:t>
      </w:r>
      <w:proofErr w:type="spellStart"/>
      <w:r w:rsidR="006505F3" w:rsidRPr="00144C93">
        <w:rPr>
          <w:rFonts w:asciiTheme="minorHAnsi" w:hAnsiTheme="minorHAnsi" w:cstheme="minorHAnsi"/>
          <w:i/>
        </w:rPr>
        <w:t>of</w:t>
      </w:r>
      <w:proofErr w:type="spellEnd"/>
      <w:r w:rsidR="006505F3" w:rsidRPr="00144C93">
        <w:rPr>
          <w:rFonts w:asciiTheme="minorHAnsi" w:hAnsiTheme="minorHAnsi" w:cstheme="minorHAnsi"/>
          <w:i/>
        </w:rPr>
        <w:t xml:space="preserve"> Digital Storytelling</w:t>
      </w:r>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Association</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for</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the</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Advancement</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of</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Computing</w:t>
      </w:r>
      <w:proofErr w:type="spellEnd"/>
      <w:r w:rsidR="006505F3" w:rsidRPr="00144C93">
        <w:rPr>
          <w:rFonts w:asciiTheme="minorHAnsi" w:hAnsiTheme="minorHAnsi" w:cstheme="minorHAnsi"/>
        </w:rPr>
        <w:t xml:space="preserve"> in </w:t>
      </w:r>
      <w:proofErr w:type="spellStart"/>
      <w:r w:rsidR="006505F3" w:rsidRPr="00144C93">
        <w:rPr>
          <w:rFonts w:asciiTheme="minorHAnsi" w:hAnsiTheme="minorHAnsi" w:cstheme="minorHAnsi"/>
        </w:rPr>
        <w:t>Education</w:t>
      </w:r>
      <w:proofErr w:type="spellEnd"/>
      <w:r w:rsidR="006505F3" w:rsidRPr="00144C93">
        <w:rPr>
          <w:rFonts w:asciiTheme="minorHAnsi" w:hAnsiTheme="minorHAnsi" w:cstheme="minorHAnsi"/>
        </w:rPr>
        <w:t xml:space="preserve"> (AACE), </w:t>
      </w:r>
      <w:proofErr w:type="spellStart"/>
      <w:r w:rsidR="006505F3" w:rsidRPr="00144C93">
        <w:rPr>
          <w:rFonts w:asciiTheme="minorHAnsi" w:hAnsiTheme="minorHAnsi" w:cstheme="minorHAnsi"/>
        </w:rPr>
        <w:t>Chesapeake</w:t>
      </w:r>
      <w:proofErr w:type="spellEnd"/>
      <w:r w:rsidR="006505F3" w:rsidRPr="00144C93">
        <w:rPr>
          <w:rFonts w:asciiTheme="minorHAnsi" w:hAnsiTheme="minorHAnsi" w:cstheme="minorHAnsi"/>
        </w:rPr>
        <w:t xml:space="preserve">, VA. [online]. 2006 [cit: 26. 7. 2021] Dostupné na www: </w:t>
      </w:r>
      <w:hyperlink r:id="rId12" w:history="1">
        <w:r w:rsidR="006505F3" w:rsidRPr="00144C93">
          <w:rPr>
            <w:rFonts w:asciiTheme="minorHAnsi" w:hAnsiTheme="minorHAnsi" w:cstheme="minorHAnsi"/>
          </w:rPr>
          <w:t>https://www.learntechlib.org/p/22129/</w:t>
        </w:r>
      </w:hyperlink>
      <w:r w:rsidR="006505F3" w:rsidRPr="00144C93">
        <w:rPr>
          <w:rFonts w:asciiTheme="minorHAnsi" w:hAnsiTheme="minorHAnsi" w:cstheme="minorHAnsi"/>
        </w:rPr>
        <w:t xml:space="preserve"> (citace: 16. 12. 2019)</w:t>
      </w:r>
    </w:p>
    <w:p w14:paraId="6DE496DD" w14:textId="77777777" w:rsidR="006505F3" w:rsidRPr="00144C93" w:rsidRDefault="006505F3" w:rsidP="00144C93">
      <w:pPr>
        <w:jc w:val="both"/>
        <w:rPr>
          <w:rFonts w:asciiTheme="minorHAnsi" w:hAnsiTheme="minorHAnsi" w:cstheme="minorHAnsi"/>
        </w:rPr>
      </w:pPr>
    </w:p>
    <w:p w14:paraId="757C9B49" w14:textId="77777777" w:rsidR="00E80D54" w:rsidRPr="00144C93" w:rsidRDefault="00E4509F" w:rsidP="00144C93">
      <w:pPr>
        <w:jc w:val="both"/>
        <w:rPr>
          <w:rFonts w:asciiTheme="minorHAnsi" w:hAnsiTheme="minorHAnsi" w:cstheme="minorHAnsi"/>
        </w:rPr>
      </w:pPr>
      <w:r w:rsidRPr="00144C93">
        <w:rPr>
          <w:rFonts w:asciiTheme="minorHAnsi" w:hAnsiTheme="minorHAnsi" w:cstheme="minorHAnsi"/>
        </w:rPr>
        <w:t>[</w:t>
      </w:r>
      <w:r>
        <w:rPr>
          <w:rFonts w:asciiTheme="minorHAnsi" w:hAnsiTheme="minorHAnsi" w:cstheme="minorHAnsi"/>
        </w:rPr>
        <w:t>4</w:t>
      </w:r>
      <w:r w:rsidRPr="00144C93">
        <w:rPr>
          <w:rFonts w:asciiTheme="minorHAnsi" w:hAnsiTheme="minorHAnsi" w:cstheme="minorHAnsi"/>
        </w:rPr>
        <w:t>]</w:t>
      </w:r>
      <w:r>
        <w:rPr>
          <w:rFonts w:asciiTheme="minorHAnsi" w:hAnsiTheme="minorHAnsi" w:cstheme="minorHAnsi"/>
        </w:rPr>
        <w:t xml:space="preserve"> </w:t>
      </w:r>
      <w:r w:rsidR="00632E82" w:rsidRPr="00144C93">
        <w:rPr>
          <w:rFonts w:asciiTheme="minorHAnsi" w:hAnsiTheme="minorHAnsi" w:cstheme="minorHAnsi"/>
        </w:rPr>
        <w:t>Bernard</w:t>
      </w:r>
      <w:r w:rsidR="00E80D54" w:rsidRPr="00144C93">
        <w:rPr>
          <w:rFonts w:asciiTheme="minorHAnsi" w:hAnsiTheme="minorHAnsi" w:cstheme="minorHAnsi"/>
        </w:rPr>
        <w:t>, R.</w:t>
      </w:r>
      <w:bookmarkEnd w:id="0"/>
      <w:r w:rsidR="00E80D54" w:rsidRPr="00144C93">
        <w:rPr>
          <w:rFonts w:asciiTheme="minorHAnsi" w:hAnsiTheme="minorHAnsi" w:cstheme="minorHAnsi"/>
        </w:rPr>
        <w:t xml:space="preserve"> </w:t>
      </w:r>
      <w:proofErr w:type="spellStart"/>
      <w:r w:rsidR="00E80D54" w:rsidRPr="00144C93">
        <w:rPr>
          <w:rFonts w:asciiTheme="minorHAnsi" w:hAnsiTheme="minorHAnsi" w:cstheme="minorHAnsi"/>
          <w:i/>
        </w:rPr>
        <w:t>The</w:t>
      </w:r>
      <w:proofErr w:type="spellEnd"/>
      <w:r w:rsidR="00E80D54" w:rsidRPr="00144C93">
        <w:rPr>
          <w:rFonts w:asciiTheme="minorHAnsi" w:hAnsiTheme="minorHAnsi" w:cstheme="minorHAnsi"/>
          <w:i/>
        </w:rPr>
        <w:t xml:space="preserve"> Power </w:t>
      </w:r>
      <w:proofErr w:type="spellStart"/>
      <w:r w:rsidR="00E80D54" w:rsidRPr="00144C93">
        <w:rPr>
          <w:rFonts w:asciiTheme="minorHAnsi" w:hAnsiTheme="minorHAnsi" w:cstheme="minorHAnsi"/>
          <w:i/>
        </w:rPr>
        <w:t>of</w:t>
      </w:r>
      <w:proofErr w:type="spellEnd"/>
      <w:r w:rsidR="00E80D54" w:rsidRPr="00144C93">
        <w:rPr>
          <w:rFonts w:asciiTheme="minorHAnsi" w:hAnsiTheme="minorHAnsi" w:cstheme="minorHAnsi"/>
          <w:i/>
        </w:rPr>
        <w:t xml:space="preserve"> Digital Storytelling to Support </w:t>
      </w:r>
      <w:proofErr w:type="spellStart"/>
      <w:r w:rsidR="00E80D54" w:rsidRPr="00144C93">
        <w:rPr>
          <w:rFonts w:asciiTheme="minorHAnsi" w:hAnsiTheme="minorHAnsi" w:cstheme="minorHAnsi"/>
          <w:i/>
        </w:rPr>
        <w:t>Teaching</w:t>
      </w:r>
      <w:proofErr w:type="spellEnd"/>
      <w:r w:rsidR="00E80D54" w:rsidRPr="00144C93">
        <w:rPr>
          <w:rFonts w:asciiTheme="minorHAnsi" w:hAnsiTheme="minorHAnsi" w:cstheme="minorHAnsi"/>
          <w:i/>
        </w:rPr>
        <w:t xml:space="preserve"> and Learning</w:t>
      </w:r>
      <w:r w:rsidR="00E80D54" w:rsidRPr="00144C93">
        <w:rPr>
          <w:rFonts w:asciiTheme="minorHAnsi" w:hAnsiTheme="minorHAnsi" w:cstheme="minorHAnsi"/>
        </w:rPr>
        <w:t xml:space="preserve">. </w:t>
      </w:r>
      <w:proofErr w:type="spellStart"/>
      <w:r w:rsidR="00E80D54" w:rsidRPr="00144C93">
        <w:rPr>
          <w:rFonts w:asciiTheme="minorHAnsi" w:hAnsiTheme="minorHAnsi" w:cstheme="minorHAnsi"/>
        </w:rPr>
        <w:t>Attribution</w:t>
      </w:r>
      <w:proofErr w:type="spellEnd"/>
      <w:r w:rsidR="00E80D54" w:rsidRPr="00144C93">
        <w:rPr>
          <w:rFonts w:asciiTheme="minorHAnsi" w:hAnsiTheme="minorHAnsi" w:cstheme="minorHAnsi"/>
        </w:rPr>
        <w:t>-</w:t>
      </w:r>
      <w:proofErr w:type="spellStart"/>
      <w:r w:rsidR="00E80D54" w:rsidRPr="00144C93">
        <w:rPr>
          <w:rFonts w:asciiTheme="minorHAnsi" w:hAnsiTheme="minorHAnsi" w:cstheme="minorHAnsi"/>
        </w:rPr>
        <w:t>Noncommercial</w:t>
      </w:r>
      <w:proofErr w:type="spellEnd"/>
      <w:r w:rsidR="00E80D54" w:rsidRPr="00144C93">
        <w:rPr>
          <w:rFonts w:asciiTheme="minorHAnsi" w:hAnsiTheme="minorHAnsi" w:cstheme="minorHAnsi"/>
        </w:rPr>
        <w:t xml:space="preserve">-No </w:t>
      </w:r>
      <w:proofErr w:type="spellStart"/>
      <w:r w:rsidR="00E80D54" w:rsidRPr="00144C93">
        <w:rPr>
          <w:rFonts w:asciiTheme="minorHAnsi" w:hAnsiTheme="minorHAnsi" w:cstheme="minorHAnsi"/>
        </w:rPr>
        <w:t>Derivative</w:t>
      </w:r>
      <w:proofErr w:type="spellEnd"/>
      <w:r w:rsidR="00E80D54" w:rsidRPr="00144C93">
        <w:rPr>
          <w:rFonts w:asciiTheme="minorHAnsi" w:hAnsiTheme="minorHAnsi" w:cstheme="minorHAnsi"/>
        </w:rPr>
        <w:t xml:space="preserve"> Works 2,5 </w:t>
      </w:r>
      <w:proofErr w:type="spellStart"/>
      <w:r w:rsidR="00E80D54" w:rsidRPr="00144C93">
        <w:rPr>
          <w:rFonts w:asciiTheme="minorHAnsi" w:hAnsiTheme="minorHAnsi" w:cstheme="minorHAnsi"/>
        </w:rPr>
        <w:t>Spain</w:t>
      </w:r>
      <w:proofErr w:type="spellEnd"/>
      <w:r w:rsidR="00E80D54" w:rsidRPr="00144C93">
        <w:rPr>
          <w:rFonts w:asciiTheme="minorHAnsi" w:hAnsiTheme="minorHAnsi" w:cstheme="minorHAnsi"/>
        </w:rPr>
        <w:t xml:space="preserve">, </w:t>
      </w:r>
      <w:proofErr w:type="spellStart"/>
      <w:r w:rsidR="00E80D54" w:rsidRPr="00144C93">
        <w:rPr>
          <w:rFonts w:asciiTheme="minorHAnsi" w:hAnsiTheme="minorHAnsi" w:cstheme="minorHAnsi"/>
        </w:rPr>
        <w:t>of</w:t>
      </w:r>
      <w:proofErr w:type="spellEnd"/>
      <w:r w:rsidR="00E80D54" w:rsidRPr="00144C93">
        <w:rPr>
          <w:rFonts w:asciiTheme="minorHAnsi" w:hAnsiTheme="minorHAnsi" w:cstheme="minorHAnsi"/>
        </w:rPr>
        <w:t xml:space="preserve"> </w:t>
      </w:r>
      <w:proofErr w:type="spellStart"/>
      <w:r w:rsidR="00E80D54" w:rsidRPr="00144C93">
        <w:rPr>
          <w:rFonts w:asciiTheme="minorHAnsi" w:hAnsiTheme="minorHAnsi" w:cstheme="minorHAnsi"/>
        </w:rPr>
        <w:t>Creative</w:t>
      </w:r>
      <w:proofErr w:type="spellEnd"/>
      <w:r w:rsidR="00E80D54" w:rsidRPr="00144C93">
        <w:rPr>
          <w:rFonts w:asciiTheme="minorHAnsi" w:hAnsiTheme="minorHAnsi" w:cstheme="minorHAnsi"/>
        </w:rPr>
        <w:t xml:space="preserve"> </w:t>
      </w:r>
      <w:proofErr w:type="spellStart"/>
      <w:r w:rsidR="00E80D54" w:rsidRPr="00144C93">
        <w:rPr>
          <w:rFonts w:asciiTheme="minorHAnsi" w:hAnsiTheme="minorHAnsi" w:cstheme="minorHAnsi"/>
        </w:rPr>
        <w:t>Commons</w:t>
      </w:r>
      <w:proofErr w:type="spellEnd"/>
      <w:r w:rsidR="00E80D54" w:rsidRPr="00144C93">
        <w:rPr>
          <w:rFonts w:asciiTheme="minorHAnsi" w:hAnsiTheme="minorHAnsi" w:cstheme="minorHAnsi"/>
        </w:rPr>
        <w:t xml:space="preserve">. </w:t>
      </w:r>
      <w:r w:rsidR="00CB746A" w:rsidRPr="00144C93">
        <w:rPr>
          <w:rFonts w:asciiTheme="minorHAnsi" w:hAnsiTheme="minorHAnsi" w:cstheme="minorHAnsi"/>
        </w:rPr>
        <w:t xml:space="preserve">[online]. 2016. </w:t>
      </w:r>
      <w:r w:rsidR="006E2CE2" w:rsidRPr="00144C93">
        <w:rPr>
          <w:rFonts w:asciiTheme="minorHAnsi" w:hAnsiTheme="minorHAnsi" w:cstheme="minorHAnsi"/>
        </w:rPr>
        <w:t xml:space="preserve">[cit: 26. 7. 2021] </w:t>
      </w:r>
      <w:r w:rsidR="00E80D54" w:rsidRPr="00144C93">
        <w:rPr>
          <w:rFonts w:asciiTheme="minorHAnsi" w:hAnsiTheme="minorHAnsi" w:cstheme="minorHAnsi"/>
        </w:rPr>
        <w:t xml:space="preserve">Dostupné </w:t>
      </w:r>
      <w:r w:rsidR="00CB746A" w:rsidRPr="00144C93">
        <w:rPr>
          <w:rFonts w:asciiTheme="minorHAnsi" w:hAnsiTheme="minorHAnsi" w:cstheme="minorHAnsi"/>
        </w:rPr>
        <w:t>na www</w:t>
      </w:r>
      <w:r w:rsidR="00E80D54" w:rsidRPr="00144C93">
        <w:rPr>
          <w:rFonts w:asciiTheme="minorHAnsi" w:hAnsiTheme="minorHAnsi" w:cstheme="minorHAnsi"/>
        </w:rPr>
        <w:t xml:space="preserve">://eric.ed.gov/?id=EJ1125504 </w:t>
      </w:r>
    </w:p>
    <w:p w14:paraId="485E3B3A" w14:textId="77777777" w:rsidR="00CB746A" w:rsidRPr="00144C93" w:rsidRDefault="00CB746A" w:rsidP="00144C93">
      <w:pPr>
        <w:jc w:val="both"/>
        <w:rPr>
          <w:rFonts w:asciiTheme="minorHAnsi" w:hAnsiTheme="minorHAnsi" w:cstheme="minorHAnsi"/>
        </w:rPr>
      </w:pPr>
    </w:p>
    <w:p w14:paraId="6212F5B6" w14:textId="77777777" w:rsidR="009C32F0" w:rsidRPr="00144C93" w:rsidRDefault="00E4509F" w:rsidP="00144C93">
      <w:pPr>
        <w:jc w:val="both"/>
        <w:rPr>
          <w:rFonts w:asciiTheme="minorHAnsi" w:hAnsiTheme="minorHAnsi" w:cstheme="minorHAnsi"/>
          <w:color w:val="111111"/>
          <w:shd w:val="clear" w:color="auto" w:fill="FFFFFF"/>
        </w:rPr>
      </w:pPr>
      <w:r w:rsidRPr="00144C93">
        <w:rPr>
          <w:rFonts w:asciiTheme="minorHAnsi" w:hAnsiTheme="minorHAnsi" w:cstheme="minorHAnsi"/>
        </w:rPr>
        <w:t>[</w:t>
      </w:r>
      <w:r>
        <w:rPr>
          <w:rFonts w:asciiTheme="minorHAnsi" w:hAnsiTheme="minorHAnsi" w:cstheme="minorHAnsi"/>
        </w:rPr>
        <w:t>5</w:t>
      </w:r>
      <w:r w:rsidRPr="00144C93">
        <w:rPr>
          <w:rFonts w:asciiTheme="minorHAnsi" w:hAnsiTheme="minorHAnsi" w:cstheme="minorHAnsi"/>
        </w:rPr>
        <w:t>]</w:t>
      </w:r>
      <w:r>
        <w:rPr>
          <w:rFonts w:asciiTheme="minorHAnsi" w:hAnsiTheme="minorHAnsi" w:cstheme="minorHAnsi"/>
        </w:rPr>
        <w:t xml:space="preserve"> </w:t>
      </w:r>
      <w:proofErr w:type="spellStart"/>
      <w:r w:rsidR="00632E82" w:rsidRPr="00144C93">
        <w:rPr>
          <w:rFonts w:asciiTheme="minorHAnsi" w:hAnsiTheme="minorHAnsi" w:cstheme="minorHAnsi"/>
        </w:rPr>
        <w:t>Castells</w:t>
      </w:r>
      <w:proofErr w:type="spellEnd"/>
      <w:r w:rsidR="009C32F0" w:rsidRPr="00144C93">
        <w:rPr>
          <w:rFonts w:asciiTheme="minorHAnsi" w:hAnsiTheme="minorHAnsi" w:cstheme="minorHAnsi"/>
        </w:rPr>
        <w:t xml:space="preserve">, M. </w:t>
      </w:r>
      <w:r w:rsidR="009C32F0" w:rsidRPr="00144C93">
        <w:rPr>
          <w:rFonts w:asciiTheme="minorHAnsi" w:hAnsiTheme="minorHAnsi" w:cstheme="minorHAnsi"/>
          <w:i/>
          <w:iCs/>
        </w:rPr>
        <w:t xml:space="preserve">End </w:t>
      </w:r>
      <w:proofErr w:type="spellStart"/>
      <w:r w:rsidR="009C32F0" w:rsidRPr="00144C93">
        <w:rPr>
          <w:rFonts w:asciiTheme="minorHAnsi" w:hAnsiTheme="minorHAnsi" w:cstheme="minorHAnsi"/>
          <w:i/>
          <w:iCs/>
        </w:rPr>
        <w:t>of</w:t>
      </w:r>
      <w:proofErr w:type="spellEnd"/>
      <w:r w:rsidR="009C32F0" w:rsidRPr="00144C93">
        <w:rPr>
          <w:rFonts w:asciiTheme="minorHAnsi" w:hAnsiTheme="minorHAnsi" w:cstheme="minorHAnsi"/>
          <w:i/>
          <w:iCs/>
        </w:rPr>
        <w:t xml:space="preserve"> </w:t>
      </w:r>
      <w:proofErr w:type="spellStart"/>
      <w:r w:rsidR="009C32F0" w:rsidRPr="00144C93">
        <w:rPr>
          <w:rFonts w:asciiTheme="minorHAnsi" w:hAnsiTheme="minorHAnsi" w:cstheme="minorHAnsi"/>
          <w:i/>
          <w:iCs/>
        </w:rPr>
        <w:t>Millennium</w:t>
      </w:r>
      <w:proofErr w:type="spellEnd"/>
      <w:r w:rsidR="009C32F0" w:rsidRPr="00144C93">
        <w:rPr>
          <w:rFonts w:asciiTheme="minorHAnsi" w:hAnsiTheme="minorHAnsi" w:cstheme="minorHAnsi"/>
        </w:rPr>
        <w:t xml:space="preserve">. 2. vyd. Oxford: </w:t>
      </w:r>
      <w:proofErr w:type="spellStart"/>
      <w:r w:rsidR="009C32F0" w:rsidRPr="00144C93">
        <w:rPr>
          <w:rFonts w:asciiTheme="minorHAnsi" w:hAnsiTheme="minorHAnsi" w:cstheme="minorHAnsi"/>
        </w:rPr>
        <w:t>Wiley-Blackwell</w:t>
      </w:r>
      <w:proofErr w:type="spellEnd"/>
      <w:r w:rsidR="009C32F0" w:rsidRPr="00144C93">
        <w:rPr>
          <w:rFonts w:asciiTheme="minorHAnsi" w:hAnsiTheme="minorHAnsi" w:cstheme="minorHAnsi"/>
        </w:rPr>
        <w:t>, 2010. 448 s. ISBN: 978-1-4051-9688-8</w:t>
      </w:r>
    </w:p>
    <w:p w14:paraId="0C693890" w14:textId="77777777" w:rsidR="009C32F0" w:rsidRPr="00144C93" w:rsidRDefault="009C32F0" w:rsidP="00144C93">
      <w:pPr>
        <w:pStyle w:val="Textpspvku"/>
        <w:rPr>
          <w:rFonts w:asciiTheme="minorHAnsi" w:hAnsiTheme="minorHAnsi" w:cstheme="minorHAnsi"/>
        </w:rPr>
      </w:pPr>
    </w:p>
    <w:p w14:paraId="3BAB9FF0" w14:textId="77777777" w:rsidR="006E2CE2" w:rsidRPr="00144C93" w:rsidRDefault="00E4509F" w:rsidP="00144C93">
      <w:pPr>
        <w:jc w:val="both"/>
        <w:rPr>
          <w:rFonts w:asciiTheme="minorHAnsi" w:hAnsiTheme="minorHAnsi" w:cstheme="minorHAnsi"/>
        </w:rPr>
      </w:pPr>
      <w:r w:rsidRPr="00144C93">
        <w:rPr>
          <w:rFonts w:asciiTheme="minorHAnsi" w:hAnsiTheme="minorHAnsi" w:cstheme="minorHAnsi"/>
        </w:rPr>
        <w:t>[</w:t>
      </w:r>
      <w:r>
        <w:rPr>
          <w:rFonts w:asciiTheme="minorHAnsi" w:hAnsiTheme="minorHAnsi" w:cstheme="minorHAnsi"/>
        </w:rPr>
        <w:t>6</w:t>
      </w:r>
      <w:r w:rsidRPr="00144C93">
        <w:rPr>
          <w:rFonts w:asciiTheme="minorHAnsi" w:hAnsiTheme="minorHAnsi" w:cstheme="minorHAnsi"/>
        </w:rPr>
        <w:t>]</w:t>
      </w:r>
      <w:r>
        <w:rPr>
          <w:rFonts w:asciiTheme="minorHAnsi" w:hAnsiTheme="minorHAnsi" w:cstheme="minorHAnsi"/>
        </w:rPr>
        <w:t xml:space="preserve"> </w:t>
      </w:r>
      <w:proofErr w:type="spellStart"/>
      <w:r w:rsidR="00632E82" w:rsidRPr="00144C93">
        <w:rPr>
          <w:rFonts w:asciiTheme="minorHAnsi" w:hAnsiTheme="minorHAnsi" w:cstheme="minorHAnsi"/>
        </w:rPr>
        <w:t>Hew</w:t>
      </w:r>
      <w:proofErr w:type="spellEnd"/>
      <w:r w:rsidR="00632E82" w:rsidRPr="00144C93">
        <w:rPr>
          <w:rFonts w:asciiTheme="minorHAnsi" w:hAnsiTheme="minorHAnsi" w:cstheme="minorHAnsi"/>
        </w:rPr>
        <w:t xml:space="preserve">, K. F., </w:t>
      </w:r>
      <w:proofErr w:type="spellStart"/>
      <w:r w:rsidR="00632E82" w:rsidRPr="00144C93">
        <w:rPr>
          <w:rFonts w:asciiTheme="minorHAnsi" w:hAnsiTheme="minorHAnsi" w:cstheme="minorHAnsi"/>
        </w:rPr>
        <w:t>Brush</w:t>
      </w:r>
      <w:proofErr w:type="spellEnd"/>
      <w:r w:rsidR="006E2CE2" w:rsidRPr="00144C93">
        <w:rPr>
          <w:rFonts w:asciiTheme="minorHAnsi" w:hAnsiTheme="minorHAnsi" w:cstheme="minorHAnsi"/>
        </w:rPr>
        <w:t xml:space="preserve">, T. </w:t>
      </w:r>
      <w:proofErr w:type="spellStart"/>
      <w:r w:rsidR="006E2CE2" w:rsidRPr="00144C93">
        <w:rPr>
          <w:rFonts w:asciiTheme="minorHAnsi" w:hAnsiTheme="minorHAnsi" w:cstheme="minorHAnsi"/>
          <w:i/>
        </w:rPr>
        <w:t>Integrating</w:t>
      </w:r>
      <w:proofErr w:type="spellEnd"/>
      <w:r w:rsidR="006E2CE2" w:rsidRPr="00144C93">
        <w:rPr>
          <w:rFonts w:asciiTheme="minorHAnsi" w:hAnsiTheme="minorHAnsi" w:cstheme="minorHAnsi"/>
          <w:i/>
        </w:rPr>
        <w:t xml:space="preserve"> technology </w:t>
      </w:r>
      <w:proofErr w:type="spellStart"/>
      <w:r w:rsidR="006E2CE2" w:rsidRPr="00144C93">
        <w:rPr>
          <w:rFonts w:asciiTheme="minorHAnsi" w:hAnsiTheme="minorHAnsi" w:cstheme="minorHAnsi"/>
          <w:i/>
        </w:rPr>
        <w:t>into</w:t>
      </w:r>
      <w:proofErr w:type="spellEnd"/>
      <w:r w:rsidR="006E2CE2" w:rsidRPr="00144C93">
        <w:rPr>
          <w:rFonts w:asciiTheme="minorHAnsi" w:hAnsiTheme="minorHAnsi" w:cstheme="minorHAnsi"/>
          <w:i/>
        </w:rPr>
        <w:t xml:space="preserve"> k-12 </w:t>
      </w:r>
      <w:proofErr w:type="spellStart"/>
      <w:r w:rsidR="006E2CE2" w:rsidRPr="00144C93">
        <w:rPr>
          <w:rFonts w:asciiTheme="minorHAnsi" w:hAnsiTheme="minorHAnsi" w:cstheme="minorHAnsi"/>
          <w:i/>
        </w:rPr>
        <w:t>teaching</w:t>
      </w:r>
      <w:proofErr w:type="spellEnd"/>
      <w:r w:rsidR="006E2CE2" w:rsidRPr="00144C93">
        <w:rPr>
          <w:rFonts w:asciiTheme="minorHAnsi" w:hAnsiTheme="minorHAnsi" w:cstheme="minorHAnsi"/>
          <w:i/>
        </w:rPr>
        <w:t xml:space="preserve"> and learning: </w:t>
      </w:r>
      <w:proofErr w:type="spellStart"/>
      <w:r w:rsidR="006E2CE2" w:rsidRPr="00144C93">
        <w:rPr>
          <w:rFonts w:asciiTheme="minorHAnsi" w:hAnsiTheme="minorHAnsi" w:cstheme="minorHAnsi"/>
          <w:i/>
        </w:rPr>
        <w:t>current</w:t>
      </w:r>
      <w:proofErr w:type="spellEnd"/>
      <w:r w:rsidR="006E2CE2" w:rsidRPr="00144C93">
        <w:rPr>
          <w:rFonts w:asciiTheme="minorHAnsi" w:hAnsiTheme="minorHAnsi" w:cstheme="minorHAnsi"/>
          <w:i/>
        </w:rPr>
        <w:t xml:space="preserve"> </w:t>
      </w:r>
      <w:proofErr w:type="spellStart"/>
      <w:r w:rsidR="006E2CE2" w:rsidRPr="00144C93">
        <w:rPr>
          <w:rFonts w:asciiTheme="minorHAnsi" w:hAnsiTheme="minorHAnsi" w:cstheme="minorHAnsi"/>
          <w:i/>
        </w:rPr>
        <w:t>knowledge</w:t>
      </w:r>
      <w:proofErr w:type="spellEnd"/>
      <w:r w:rsidR="006E2CE2" w:rsidRPr="00144C93">
        <w:rPr>
          <w:rFonts w:asciiTheme="minorHAnsi" w:hAnsiTheme="minorHAnsi" w:cstheme="minorHAnsi"/>
          <w:i/>
        </w:rPr>
        <w:t xml:space="preserve"> </w:t>
      </w:r>
      <w:proofErr w:type="spellStart"/>
      <w:r w:rsidR="006E2CE2" w:rsidRPr="00144C93">
        <w:rPr>
          <w:rFonts w:asciiTheme="minorHAnsi" w:hAnsiTheme="minorHAnsi" w:cstheme="minorHAnsi"/>
          <w:i/>
        </w:rPr>
        <w:t>gaps</w:t>
      </w:r>
      <w:proofErr w:type="spellEnd"/>
      <w:r w:rsidR="006E2CE2" w:rsidRPr="00144C93">
        <w:rPr>
          <w:rFonts w:asciiTheme="minorHAnsi" w:hAnsiTheme="minorHAnsi" w:cstheme="minorHAnsi"/>
          <w:i/>
        </w:rPr>
        <w:t xml:space="preserve"> and </w:t>
      </w:r>
      <w:proofErr w:type="spellStart"/>
      <w:r w:rsidR="006E2CE2" w:rsidRPr="00144C93">
        <w:rPr>
          <w:rFonts w:asciiTheme="minorHAnsi" w:hAnsiTheme="minorHAnsi" w:cstheme="minorHAnsi"/>
          <w:i/>
        </w:rPr>
        <w:t>recommendations</w:t>
      </w:r>
      <w:proofErr w:type="spellEnd"/>
      <w:r w:rsidR="006E2CE2" w:rsidRPr="00144C93">
        <w:rPr>
          <w:rFonts w:asciiTheme="minorHAnsi" w:hAnsiTheme="minorHAnsi" w:cstheme="minorHAnsi"/>
          <w:i/>
        </w:rPr>
        <w:t xml:space="preserve"> </w:t>
      </w:r>
      <w:proofErr w:type="spellStart"/>
      <w:r w:rsidR="006E2CE2" w:rsidRPr="00144C93">
        <w:rPr>
          <w:rFonts w:asciiTheme="minorHAnsi" w:hAnsiTheme="minorHAnsi" w:cstheme="minorHAnsi"/>
          <w:i/>
        </w:rPr>
        <w:t>for</w:t>
      </w:r>
      <w:proofErr w:type="spellEnd"/>
      <w:r w:rsidR="006E2CE2" w:rsidRPr="00144C93">
        <w:rPr>
          <w:rFonts w:asciiTheme="minorHAnsi" w:hAnsiTheme="minorHAnsi" w:cstheme="minorHAnsi"/>
          <w:i/>
        </w:rPr>
        <w:t xml:space="preserve"> </w:t>
      </w:r>
      <w:proofErr w:type="spellStart"/>
      <w:r w:rsidR="006E2CE2" w:rsidRPr="00144C93">
        <w:rPr>
          <w:rFonts w:asciiTheme="minorHAnsi" w:hAnsiTheme="minorHAnsi" w:cstheme="minorHAnsi"/>
          <w:i/>
        </w:rPr>
        <w:t>future</w:t>
      </w:r>
      <w:proofErr w:type="spellEnd"/>
      <w:r w:rsidR="006E2CE2" w:rsidRPr="00144C93">
        <w:rPr>
          <w:rFonts w:asciiTheme="minorHAnsi" w:hAnsiTheme="minorHAnsi" w:cstheme="minorHAnsi"/>
          <w:i/>
        </w:rPr>
        <w:t xml:space="preserve"> </w:t>
      </w:r>
      <w:proofErr w:type="spellStart"/>
      <w:r w:rsidR="006E2CE2" w:rsidRPr="00144C93">
        <w:rPr>
          <w:rFonts w:asciiTheme="minorHAnsi" w:hAnsiTheme="minorHAnsi" w:cstheme="minorHAnsi"/>
          <w:i/>
        </w:rPr>
        <w:t>research</w:t>
      </w:r>
      <w:proofErr w:type="spellEnd"/>
      <w:r w:rsidR="006E2CE2" w:rsidRPr="00144C93">
        <w:rPr>
          <w:rFonts w:asciiTheme="minorHAnsi" w:hAnsiTheme="minorHAnsi" w:cstheme="minorHAnsi"/>
        </w:rPr>
        <w:t xml:space="preserve">. </w:t>
      </w:r>
      <w:proofErr w:type="spellStart"/>
      <w:r w:rsidR="006E2CE2" w:rsidRPr="00144C93">
        <w:rPr>
          <w:rFonts w:asciiTheme="minorHAnsi" w:hAnsiTheme="minorHAnsi" w:cstheme="minorHAnsi"/>
        </w:rPr>
        <w:t>Educational</w:t>
      </w:r>
      <w:proofErr w:type="spellEnd"/>
      <w:r w:rsidR="006E2CE2" w:rsidRPr="00144C93">
        <w:rPr>
          <w:rFonts w:asciiTheme="minorHAnsi" w:hAnsiTheme="minorHAnsi" w:cstheme="minorHAnsi"/>
        </w:rPr>
        <w:t xml:space="preserve"> Technology </w:t>
      </w:r>
      <w:proofErr w:type="spellStart"/>
      <w:r w:rsidR="006E2CE2" w:rsidRPr="00144C93">
        <w:rPr>
          <w:rFonts w:asciiTheme="minorHAnsi" w:hAnsiTheme="minorHAnsi" w:cstheme="minorHAnsi"/>
        </w:rPr>
        <w:t>Research</w:t>
      </w:r>
      <w:proofErr w:type="spellEnd"/>
      <w:r w:rsidR="006E2CE2" w:rsidRPr="00144C93">
        <w:rPr>
          <w:rFonts w:asciiTheme="minorHAnsi" w:hAnsiTheme="minorHAnsi" w:cstheme="minorHAnsi"/>
        </w:rPr>
        <w:t xml:space="preserve"> and Development, [online]. 2007 Vol 55, No. 3, 223-252. [cit: 26. 7. 2021]</w:t>
      </w:r>
    </w:p>
    <w:p w14:paraId="422399CC" w14:textId="77777777" w:rsidR="006E2CE2" w:rsidRPr="00144C93" w:rsidRDefault="006E2CE2" w:rsidP="005D455D">
      <w:pPr>
        <w:rPr>
          <w:rFonts w:asciiTheme="minorHAnsi" w:hAnsiTheme="minorHAnsi" w:cstheme="minorHAnsi"/>
        </w:rPr>
      </w:pPr>
      <w:r w:rsidRPr="00144C93">
        <w:rPr>
          <w:rFonts w:asciiTheme="minorHAnsi" w:hAnsiTheme="minorHAnsi" w:cstheme="minorHAnsi"/>
        </w:rPr>
        <w:t xml:space="preserve">Dostupné na www: </w:t>
      </w:r>
      <w:r w:rsidR="005D455D" w:rsidRPr="00CC7617">
        <w:rPr>
          <w:rFonts w:asciiTheme="minorHAnsi" w:hAnsiTheme="minorHAnsi" w:cstheme="minorHAnsi"/>
        </w:rPr>
        <w:t>https://www.researchgate.net/publication/225668789_Integrating_technology_into_K-12_teaching_and_learning_Current_knowledge_gaps_and_recommendations_for_future_research</w:t>
      </w:r>
    </w:p>
    <w:p w14:paraId="6ACFF841" w14:textId="77777777" w:rsidR="006E2CE2" w:rsidRDefault="006E2CE2" w:rsidP="00144C93">
      <w:pPr>
        <w:pStyle w:val="Textpspvku"/>
        <w:rPr>
          <w:rFonts w:asciiTheme="minorHAnsi" w:hAnsiTheme="minorHAnsi" w:cstheme="minorHAnsi"/>
        </w:rPr>
      </w:pPr>
    </w:p>
    <w:p w14:paraId="4773CAF3" w14:textId="77777777" w:rsidR="005D455D" w:rsidRPr="00144C93" w:rsidRDefault="00E4509F" w:rsidP="005D455D">
      <w:pPr>
        <w:jc w:val="both"/>
        <w:rPr>
          <w:rFonts w:asciiTheme="minorHAnsi" w:hAnsiTheme="minorHAnsi" w:cstheme="minorHAnsi"/>
        </w:rPr>
      </w:pPr>
      <w:r w:rsidRPr="00144C93">
        <w:rPr>
          <w:rFonts w:asciiTheme="minorHAnsi" w:hAnsiTheme="minorHAnsi" w:cstheme="minorHAnsi"/>
        </w:rPr>
        <w:t>[</w:t>
      </w:r>
      <w:r>
        <w:rPr>
          <w:rFonts w:asciiTheme="minorHAnsi" w:hAnsiTheme="minorHAnsi" w:cstheme="minorHAnsi"/>
        </w:rPr>
        <w:t>7</w:t>
      </w:r>
      <w:r w:rsidRPr="00144C93">
        <w:rPr>
          <w:rFonts w:asciiTheme="minorHAnsi" w:hAnsiTheme="minorHAnsi" w:cstheme="minorHAnsi"/>
        </w:rPr>
        <w:t>]</w:t>
      </w:r>
      <w:r>
        <w:rPr>
          <w:rFonts w:asciiTheme="minorHAnsi" w:hAnsiTheme="minorHAnsi" w:cstheme="minorHAnsi"/>
        </w:rPr>
        <w:t xml:space="preserve"> </w:t>
      </w:r>
      <w:proofErr w:type="spellStart"/>
      <w:r w:rsidR="005D455D" w:rsidRPr="005D455D">
        <w:rPr>
          <w:rFonts w:asciiTheme="minorHAnsi" w:hAnsiTheme="minorHAnsi" w:cstheme="minorHAnsi"/>
        </w:rPr>
        <w:t>Lestari</w:t>
      </w:r>
      <w:proofErr w:type="spellEnd"/>
      <w:r w:rsidR="005D455D" w:rsidRPr="005D455D">
        <w:rPr>
          <w:rFonts w:asciiTheme="minorHAnsi" w:hAnsiTheme="minorHAnsi" w:cstheme="minorHAnsi"/>
        </w:rPr>
        <w:t xml:space="preserve">, D. A., </w:t>
      </w:r>
      <w:proofErr w:type="spellStart"/>
      <w:r w:rsidR="005D455D" w:rsidRPr="005D455D">
        <w:rPr>
          <w:rFonts w:asciiTheme="minorHAnsi" w:hAnsiTheme="minorHAnsi" w:cstheme="minorHAnsi"/>
        </w:rPr>
        <w:t>Siswandari</w:t>
      </w:r>
      <w:proofErr w:type="spellEnd"/>
      <w:r w:rsidR="005D455D" w:rsidRPr="005D455D">
        <w:rPr>
          <w:rFonts w:asciiTheme="minorHAnsi" w:hAnsiTheme="minorHAnsi" w:cstheme="minorHAnsi"/>
        </w:rPr>
        <w:t xml:space="preserve">, S., </w:t>
      </w:r>
      <w:proofErr w:type="spellStart"/>
      <w:r w:rsidR="005D455D" w:rsidRPr="005D455D">
        <w:rPr>
          <w:rFonts w:asciiTheme="minorHAnsi" w:hAnsiTheme="minorHAnsi" w:cstheme="minorHAnsi"/>
        </w:rPr>
        <w:t>Indrawati</w:t>
      </w:r>
      <w:proofErr w:type="spellEnd"/>
      <w:r w:rsidR="005D455D" w:rsidRPr="005D455D">
        <w:rPr>
          <w:rFonts w:asciiTheme="minorHAnsi" w:hAnsiTheme="minorHAnsi" w:cstheme="minorHAnsi"/>
        </w:rPr>
        <w:t xml:space="preserve">, C. D. S. </w:t>
      </w:r>
      <w:proofErr w:type="spellStart"/>
      <w:r w:rsidR="005D455D" w:rsidRPr="005D455D">
        <w:rPr>
          <w:rFonts w:asciiTheme="minorHAnsi" w:hAnsiTheme="minorHAnsi" w:cstheme="minorHAnsi"/>
          <w:i/>
        </w:rPr>
        <w:t>The</w:t>
      </w:r>
      <w:proofErr w:type="spellEnd"/>
      <w:r w:rsidR="005D455D" w:rsidRPr="005D455D">
        <w:rPr>
          <w:rFonts w:asciiTheme="minorHAnsi" w:hAnsiTheme="minorHAnsi" w:cstheme="minorHAnsi"/>
          <w:i/>
        </w:rPr>
        <w:t xml:space="preserve"> Development </w:t>
      </w:r>
      <w:proofErr w:type="spellStart"/>
      <w:r w:rsidR="005D455D" w:rsidRPr="005D455D">
        <w:rPr>
          <w:rFonts w:asciiTheme="minorHAnsi" w:hAnsiTheme="minorHAnsi" w:cstheme="minorHAnsi"/>
          <w:i/>
        </w:rPr>
        <w:t>of</w:t>
      </w:r>
      <w:proofErr w:type="spellEnd"/>
      <w:r w:rsidR="005D455D" w:rsidRPr="005D455D">
        <w:rPr>
          <w:rFonts w:asciiTheme="minorHAnsi" w:hAnsiTheme="minorHAnsi" w:cstheme="minorHAnsi"/>
          <w:i/>
        </w:rPr>
        <w:t xml:space="preserve"> Digital Storytelling </w:t>
      </w:r>
      <w:proofErr w:type="spellStart"/>
      <w:r w:rsidR="005D455D" w:rsidRPr="005D455D">
        <w:rPr>
          <w:rFonts w:asciiTheme="minorHAnsi" w:hAnsiTheme="minorHAnsi" w:cstheme="minorHAnsi"/>
          <w:i/>
        </w:rPr>
        <w:t>Website</w:t>
      </w:r>
      <w:proofErr w:type="spellEnd"/>
      <w:r w:rsidR="005D455D" w:rsidRPr="005D455D">
        <w:rPr>
          <w:rFonts w:asciiTheme="minorHAnsi" w:hAnsiTheme="minorHAnsi" w:cstheme="minorHAnsi"/>
          <w:i/>
        </w:rPr>
        <w:t xml:space="preserve"> </w:t>
      </w:r>
      <w:proofErr w:type="spellStart"/>
      <w:r w:rsidR="005D455D" w:rsidRPr="005D455D">
        <w:rPr>
          <w:rFonts w:asciiTheme="minorHAnsi" w:hAnsiTheme="minorHAnsi" w:cstheme="minorHAnsi"/>
          <w:i/>
        </w:rPr>
        <w:t>Based</w:t>
      </w:r>
      <w:proofErr w:type="spellEnd"/>
      <w:r w:rsidR="005D455D" w:rsidRPr="005D455D">
        <w:rPr>
          <w:rFonts w:asciiTheme="minorHAnsi" w:hAnsiTheme="minorHAnsi" w:cstheme="minorHAnsi"/>
          <w:i/>
        </w:rPr>
        <w:t xml:space="preserve"> Media </w:t>
      </w:r>
      <w:proofErr w:type="spellStart"/>
      <w:r w:rsidR="005D455D" w:rsidRPr="005D455D">
        <w:rPr>
          <w:rFonts w:asciiTheme="minorHAnsi" w:hAnsiTheme="minorHAnsi" w:cstheme="minorHAnsi"/>
          <w:i/>
        </w:rPr>
        <w:t>for</w:t>
      </w:r>
      <w:proofErr w:type="spellEnd"/>
      <w:r w:rsidR="005D455D" w:rsidRPr="005D455D">
        <w:rPr>
          <w:rFonts w:asciiTheme="minorHAnsi" w:hAnsiTheme="minorHAnsi" w:cstheme="minorHAnsi"/>
          <w:i/>
        </w:rPr>
        <w:t xml:space="preserve"> </w:t>
      </w:r>
      <w:proofErr w:type="spellStart"/>
      <w:r w:rsidR="005D455D" w:rsidRPr="005D455D">
        <w:rPr>
          <w:rFonts w:asciiTheme="minorHAnsi" w:hAnsiTheme="minorHAnsi" w:cstheme="minorHAnsi"/>
          <w:i/>
        </w:rPr>
        <w:t>Economic</w:t>
      </w:r>
      <w:proofErr w:type="spellEnd"/>
      <w:r w:rsidR="005D455D" w:rsidRPr="005D455D">
        <w:rPr>
          <w:rFonts w:asciiTheme="minorHAnsi" w:hAnsiTheme="minorHAnsi" w:cstheme="minorHAnsi"/>
          <w:i/>
        </w:rPr>
        <w:t xml:space="preserve"> Learning in Senior </w:t>
      </w:r>
      <w:proofErr w:type="spellStart"/>
      <w:r w:rsidR="005D455D" w:rsidRPr="005D455D">
        <w:rPr>
          <w:rFonts w:asciiTheme="minorHAnsi" w:hAnsiTheme="minorHAnsi" w:cstheme="minorHAnsi"/>
          <w:i/>
        </w:rPr>
        <w:t>High</w:t>
      </w:r>
      <w:proofErr w:type="spellEnd"/>
      <w:r w:rsidR="005D455D" w:rsidRPr="005D455D">
        <w:rPr>
          <w:rFonts w:asciiTheme="minorHAnsi" w:hAnsiTheme="minorHAnsi" w:cstheme="minorHAnsi"/>
          <w:i/>
        </w:rPr>
        <w:t xml:space="preserve"> </w:t>
      </w:r>
      <w:proofErr w:type="spellStart"/>
      <w:r w:rsidR="005D455D" w:rsidRPr="005D455D">
        <w:rPr>
          <w:rFonts w:asciiTheme="minorHAnsi" w:hAnsiTheme="minorHAnsi" w:cstheme="minorHAnsi"/>
          <w:i/>
        </w:rPr>
        <w:t>School</w:t>
      </w:r>
      <w:proofErr w:type="spellEnd"/>
      <w:r w:rsidR="005D455D" w:rsidRPr="005D455D">
        <w:rPr>
          <w:rFonts w:asciiTheme="minorHAnsi" w:hAnsiTheme="minorHAnsi" w:cstheme="minorHAnsi"/>
          <w:i/>
        </w:rPr>
        <w:t xml:space="preserve">. International </w:t>
      </w:r>
      <w:proofErr w:type="spellStart"/>
      <w:r w:rsidR="005D455D" w:rsidRPr="005D455D">
        <w:rPr>
          <w:rFonts w:asciiTheme="minorHAnsi" w:hAnsiTheme="minorHAnsi" w:cstheme="minorHAnsi"/>
          <w:i/>
        </w:rPr>
        <w:t>Journal</w:t>
      </w:r>
      <w:proofErr w:type="spellEnd"/>
      <w:r w:rsidR="005D455D" w:rsidRPr="005D455D">
        <w:rPr>
          <w:rFonts w:asciiTheme="minorHAnsi" w:hAnsiTheme="minorHAnsi" w:cstheme="minorHAnsi"/>
          <w:i/>
        </w:rPr>
        <w:t xml:space="preserve"> </w:t>
      </w:r>
      <w:proofErr w:type="spellStart"/>
      <w:r w:rsidR="005D455D" w:rsidRPr="005D455D">
        <w:rPr>
          <w:rFonts w:asciiTheme="minorHAnsi" w:hAnsiTheme="minorHAnsi" w:cstheme="minorHAnsi"/>
          <w:i/>
        </w:rPr>
        <w:t>of</w:t>
      </w:r>
      <w:proofErr w:type="spellEnd"/>
      <w:r w:rsidR="005D455D" w:rsidRPr="005D455D">
        <w:rPr>
          <w:rFonts w:asciiTheme="minorHAnsi" w:hAnsiTheme="minorHAnsi" w:cstheme="minorHAnsi"/>
          <w:i/>
        </w:rPr>
        <w:t xml:space="preserve"> </w:t>
      </w:r>
      <w:proofErr w:type="spellStart"/>
      <w:r w:rsidR="005D455D" w:rsidRPr="005D455D">
        <w:rPr>
          <w:rFonts w:asciiTheme="minorHAnsi" w:hAnsiTheme="minorHAnsi" w:cstheme="minorHAnsi"/>
          <w:i/>
        </w:rPr>
        <w:t>Active</w:t>
      </w:r>
      <w:proofErr w:type="spellEnd"/>
      <w:r w:rsidR="005D455D" w:rsidRPr="005D455D">
        <w:rPr>
          <w:rFonts w:asciiTheme="minorHAnsi" w:hAnsiTheme="minorHAnsi" w:cstheme="minorHAnsi"/>
          <w:i/>
        </w:rPr>
        <w:t xml:space="preserve"> Learning.</w:t>
      </w:r>
      <w:r w:rsidR="005D455D">
        <w:rPr>
          <w:rFonts w:asciiTheme="minorHAnsi" w:hAnsiTheme="minorHAnsi" w:cstheme="minorHAnsi"/>
        </w:rPr>
        <w:t xml:space="preserve"> </w:t>
      </w:r>
      <w:r w:rsidR="005D455D" w:rsidRPr="00144C93">
        <w:rPr>
          <w:rFonts w:asciiTheme="minorHAnsi" w:hAnsiTheme="minorHAnsi" w:cstheme="minorHAnsi"/>
        </w:rPr>
        <w:t>[online]. 20</w:t>
      </w:r>
      <w:r w:rsidR="005D455D">
        <w:rPr>
          <w:rFonts w:asciiTheme="minorHAnsi" w:hAnsiTheme="minorHAnsi" w:cstheme="minorHAnsi"/>
        </w:rPr>
        <w:t>19</w:t>
      </w:r>
      <w:r w:rsidR="005D455D" w:rsidRPr="00144C93">
        <w:rPr>
          <w:rFonts w:asciiTheme="minorHAnsi" w:hAnsiTheme="minorHAnsi" w:cstheme="minorHAnsi"/>
        </w:rPr>
        <w:t xml:space="preserve"> </w:t>
      </w:r>
      <w:r w:rsidR="005D455D" w:rsidRPr="005D455D">
        <w:rPr>
          <w:rFonts w:asciiTheme="minorHAnsi" w:hAnsiTheme="minorHAnsi" w:cstheme="minorHAnsi"/>
        </w:rPr>
        <w:t xml:space="preserve"> 4(1), 10-17. </w:t>
      </w:r>
      <w:r w:rsidR="005D455D" w:rsidRPr="00144C93">
        <w:rPr>
          <w:rFonts w:asciiTheme="minorHAnsi" w:hAnsiTheme="minorHAnsi" w:cstheme="minorHAnsi"/>
        </w:rPr>
        <w:t>[cit: 26. 7. 2021]</w:t>
      </w:r>
    </w:p>
    <w:p w14:paraId="403DB780" w14:textId="77777777" w:rsidR="005D455D" w:rsidRDefault="005D455D" w:rsidP="005D455D">
      <w:pPr>
        <w:pStyle w:val="Textpspvku"/>
        <w:rPr>
          <w:rFonts w:asciiTheme="minorHAnsi" w:hAnsiTheme="minorHAnsi" w:cstheme="minorHAnsi"/>
        </w:rPr>
      </w:pPr>
      <w:r w:rsidRPr="00144C93">
        <w:rPr>
          <w:rFonts w:asciiTheme="minorHAnsi" w:hAnsiTheme="minorHAnsi" w:cstheme="minorHAnsi"/>
        </w:rPr>
        <w:t>Dostupné na www</w:t>
      </w:r>
      <w:r w:rsidRPr="005D455D">
        <w:rPr>
          <w:rFonts w:asciiTheme="minorHAnsi" w:hAnsiTheme="minorHAnsi" w:cstheme="minorHAnsi"/>
        </w:rPr>
        <w:t>: https://journal.unnes.ac.id/nju/index.php/ijal/article/view/13907</w:t>
      </w:r>
    </w:p>
    <w:p w14:paraId="1AB58092" w14:textId="77777777" w:rsidR="005D455D" w:rsidRDefault="005D455D" w:rsidP="00EF70C5">
      <w:pPr>
        <w:spacing w:line="259" w:lineRule="auto"/>
        <w:jc w:val="both"/>
        <w:rPr>
          <w:rFonts w:asciiTheme="minorHAnsi" w:hAnsiTheme="minorHAnsi" w:cstheme="minorHAnsi"/>
        </w:rPr>
      </w:pPr>
    </w:p>
    <w:p w14:paraId="40121710" w14:textId="77777777" w:rsidR="00EF70C5" w:rsidRPr="00EF70C5" w:rsidRDefault="00E4509F" w:rsidP="00EF70C5">
      <w:pPr>
        <w:spacing w:line="259" w:lineRule="auto"/>
        <w:jc w:val="both"/>
        <w:rPr>
          <w:rFonts w:asciiTheme="minorHAnsi" w:hAnsiTheme="minorHAnsi" w:cstheme="minorHAnsi"/>
        </w:rPr>
      </w:pPr>
      <w:r w:rsidRPr="00144C93">
        <w:rPr>
          <w:rFonts w:asciiTheme="minorHAnsi" w:hAnsiTheme="minorHAnsi" w:cstheme="minorHAnsi"/>
        </w:rPr>
        <w:t>[</w:t>
      </w:r>
      <w:r>
        <w:rPr>
          <w:rFonts w:asciiTheme="minorHAnsi" w:hAnsiTheme="minorHAnsi" w:cstheme="minorHAnsi"/>
        </w:rPr>
        <w:t>8</w:t>
      </w:r>
      <w:r w:rsidRPr="00144C93">
        <w:rPr>
          <w:rFonts w:asciiTheme="minorHAnsi" w:hAnsiTheme="minorHAnsi" w:cstheme="minorHAnsi"/>
        </w:rPr>
        <w:t>]</w:t>
      </w:r>
      <w:r>
        <w:rPr>
          <w:rFonts w:asciiTheme="minorHAnsi" w:hAnsiTheme="minorHAnsi" w:cstheme="minorHAnsi"/>
        </w:rPr>
        <w:t xml:space="preserve"> </w:t>
      </w:r>
      <w:proofErr w:type="spellStart"/>
      <w:r w:rsidR="00632E82" w:rsidRPr="00EF70C5">
        <w:rPr>
          <w:rFonts w:asciiTheme="minorHAnsi" w:hAnsiTheme="minorHAnsi" w:cstheme="minorHAnsi"/>
        </w:rPr>
        <w:t>Miňhová</w:t>
      </w:r>
      <w:proofErr w:type="spellEnd"/>
      <w:r w:rsidR="00EF70C5" w:rsidRPr="00EF70C5">
        <w:rPr>
          <w:rFonts w:asciiTheme="minorHAnsi" w:hAnsiTheme="minorHAnsi" w:cstheme="minorHAnsi"/>
        </w:rPr>
        <w:t>, J</w:t>
      </w:r>
      <w:r w:rsidR="00EF70C5" w:rsidRPr="00EF70C5">
        <w:rPr>
          <w:rFonts w:asciiTheme="minorHAnsi" w:hAnsiTheme="minorHAnsi" w:cstheme="minorHAnsi"/>
          <w:i/>
          <w:iCs/>
        </w:rPr>
        <w:t>. Mezilidská komunikace jako prostředek osobnostního a sociálního rozvoje</w:t>
      </w:r>
      <w:r w:rsidR="00EF70C5" w:rsidRPr="00EF70C5">
        <w:rPr>
          <w:rFonts w:asciiTheme="minorHAnsi" w:hAnsiTheme="minorHAnsi" w:cstheme="minorHAnsi"/>
        </w:rPr>
        <w:t>. 1. vyd. Hradec Králové: Gaudeamus, 2012, 87 s. ISBN: 978-80-7435-191-4</w:t>
      </w:r>
    </w:p>
    <w:p w14:paraId="110B993B" w14:textId="77777777" w:rsidR="00EF70C5" w:rsidRDefault="00EF70C5" w:rsidP="00144C93">
      <w:pPr>
        <w:pStyle w:val="Textpspvku"/>
        <w:rPr>
          <w:rFonts w:asciiTheme="minorHAnsi" w:hAnsiTheme="minorHAnsi" w:cstheme="minorHAnsi"/>
        </w:rPr>
      </w:pPr>
    </w:p>
    <w:p w14:paraId="05022CCD" w14:textId="77777777" w:rsidR="004C1B53" w:rsidRPr="00144C93" w:rsidRDefault="00E4509F" w:rsidP="00E4509F">
      <w:pPr>
        <w:rPr>
          <w:rFonts w:asciiTheme="minorHAnsi" w:hAnsiTheme="minorHAnsi" w:cstheme="minorHAnsi"/>
        </w:rPr>
      </w:pPr>
      <w:r w:rsidRPr="00144C93">
        <w:rPr>
          <w:rFonts w:asciiTheme="minorHAnsi" w:hAnsiTheme="minorHAnsi" w:cstheme="minorHAnsi"/>
        </w:rPr>
        <w:t>[</w:t>
      </w:r>
      <w:r>
        <w:rPr>
          <w:rFonts w:asciiTheme="minorHAnsi" w:hAnsiTheme="minorHAnsi" w:cstheme="minorHAnsi"/>
        </w:rPr>
        <w:t>9</w:t>
      </w:r>
      <w:r w:rsidRPr="00144C93">
        <w:rPr>
          <w:rFonts w:asciiTheme="minorHAnsi" w:hAnsiTheme="minorHAnsi" w:cstheme="minorHAnsi"/>
        </w:rPr>
        <w:t>]</w:t>
      </w:r>
      <w:r>
        <w:rPr>
          <w:rFonts w:asciiTheme="minorHAnsi" w:hAnsiTheme="minorHAnsi" w:cstheme="minorHAnsi"/>
        </w:rPr>
        <w:t xml:space="preserve"> </w:t>
      </w:r>
      <w:r w:rsidR="004C1B53" w:rsidRPr="004C1B53">
        <w:rPr>
          <w:rFonts w:asciiTheme="minorHAnsi" w:hAnsiTheme="minorHAnsi" w:cstheme="minorHAnsi"/>
        </w:rPr>
        <w:t xml:space="preserve">Thang, S. M., Sim, L. Y., </w:t>
      </w:r>
      <w:proofErr w:type="spellStart"/>
      <w:r w:rsidR="004C1B53" w:rsidRPr="004C1B53">
        <w:rPr>
          <w:rFonts w:asciiTheme="minorHAnsi" w:hAnsiTheme="minorHAnsi" w:cstheme="minorHAnsi"/>
        </w:rPr>
        <w:t>Mahmud</w:t>
      </w:r>
      <w:proofErr w:type="spellEnd"/>
      <w:r w:rsidR="004C1B53" w:rsidRPr="004C1B53">
        <w:rPr>
          <w:rFonts w:asciiTheme="minorHAnsi" w:hAnsiTheme="minorHAnsi" w:cstheme="minorHAnsi"/>
        </w:rPr>
        <w:t xml:space="preserve">, N., Lin, L. K., </w:t>
      </w:r>
      <w:proofErr w:type="spellStart"/>
      <w:r w:rsidR="004C1B53" w:rsidRPr="004C1B53">
        <w:rPr>
          <w:rFonts w:asciiTheme="minorHAnsi" w:hAnsiTheme="minorHAnsi" w:cstheme="minorHAnsi"/>
        </w:rPr>
        <w:t>Zabidi</w:t>
      </w:r>
      <w:proofErr w:type="spellEnd"/>
      <w:r w:rsidR="004C1B53" w:rsidRPr="004C1B53">
        <w:rPr>
          <w:rFonts w:asciiTheme="minorHAnsi" w:hAnsiTheme="minorHAnsi" w:cstheme="minorHAnsi"/>
        </w:rPr>
        <w:t xml:space="preserve">, N. A., Ismail, K. </w:t>
      </w:r>
      <w:proofErr w:type="spellStart"/>
      <w:r w:rsidR="004C1B53" w:rsidRPr="005D455D">
        <w:rPr>
          <w:rFonts w:asciiTheme="minorHAnsi" w:hAnsiTheme="minorHAnsi" w:cstheme="minorHAnsi"/>
          <w:i/>
        </w:rPr>
        <w:t>Enhancing</w:t>
      </w:r>
      <w:proofErr w:type="spellEnd"/>
      <w:r w:rsidR="004C1B53" w:rsidRPr="005D455D">
        <w:rPr>
          <w:rFonts w:asciiTheme="minorHAnsi" w:hAnsiTheme="minorHAnsi" w:cstheme="minorHAnsi"/>
          <w:i/>
        </w:rPr>
        <w:t xml:space="preserve"> 21st </w:t>
      </w:r>
      <w:proofErr w:type="spellStart"/>
      <w:r w:rsidR="004C1B53" w:rsidRPr="005D455D">
        <w:rPr>
          <w:rFonts w:asciiTheme="minorHAnsi" w:hAnsiTheme="minorHAnsi" w:cstheme="minorHAnsi"/>
          <w:i/>
        </w:rPr>
        <w:t>Century</w:t>
      </w:r>
      <w:proofErr w:type="spellEnd"/>
      <w:r w:rsidR="004C1B53" w:rsidRPr="005D455D">
        <w:rPr>
          <w:rFonts w:asciiTheme="minorHAnsi" w:hAnsiTheme="minorHAnsi" w:cstheme="minorHAnsi"/>
          <w:i/>
        </w:rPr>
        <w:t xml:space="preserve"> Learning </w:t>
      </w:r>
      <w:proofErr w:type="spellStart"/>
      <w:r w:rsidR="004C1B53" w:rsidRPr="005D455D">
        <w:rPr>
          <w:rFonts w:asciiTheme="minorHAnsi" w:hAnsiTheme="minorHAnsi" w:cstheme="minorHAnsi"/>
          <w:i/>
        </w:rPr>
        <w:t>Skill</w:t>
      </w:r>
      <w:proofErr w:type="spellEnd"/>
      <w:r w:rsidR="004C1B53" w:rsidRPr="005D455D">
        <w:rPr>
          <w:rFonts w:asciiTheme="minorHAnsi" w:hAnsiTheme="minorHAnsi" w:cstheme="minorHAnsi"/>
          <w:i/>
        </w:rPr>
        <w:t xml:space="preserve"> Via Digital Storytelling: </w:t>
      </w:r>
      <w:proofErr w:type="spellStart"/>
      <w:r w:rsidR="004C1B53" w:rsidRPr="005D455D">
        <w:rPr>
          <w:rFonts w:asciiTheme="minorHAnsi" w:hAnsiTheme="minorHAnsi" w:cstheme="minorHAnsi"/>
          <w:i/>
        </w:rPr>
        <w:t>Voices</w:t>
      </w:r>
      <w:proofErr w:type="spellEnd"/>
      <w:r w:rsidR="004C1B53" w:rsidRPr="005D455D">
        <w:rPr>
          <w:rFonts w:asciiTheme="minorHAnsi" w:hAnsiTheme="minorHAnsi" w:cstheme="minorHAnsi"/>
          <w:i/>
        </w:rPr>
        <w:t xml:space="preserve"> </w:t>
      </w:r>
      <w:proofErr w:type="spellStart"/>
      <w:r w:rsidR="004C1B53" w:rsidRPr="005D455D">
        <w:rPr>
          <w:rFonts w:asciiTheme="minorHAnsi" w:hAnsiTheme="minorHAnsi" w:cstheme="minorHAnsi"/>
          <w:i/>
        </w:rPr>
        <w:t>of</w:t>
      </w:r>
      <w:proofErr w:type="spellEnd"/>
      <w:r w:rsidR="004C1B53" w:rsidRPr="005D455D">
        <w:rPr>
          <w:rFonts w:asciiTheme="minorHAnsi" w:hAnsiTheme="minorHAnsi" w:cstheme="minorHAnsi"/>
          <w:i/>
        </w:rPr>
        <w:t xml:space="preserve"> </w:t>
      </w:r>
      <w:proofErr w:type="spellStart"/>
      <w:r w:rsidR="004C1B53" w:rsidRPr="005D455D">
        <w:rPr>
          <w:rFonts w:asciiTheme="minorHAnsi" w:hAnsiTheme="minorHAnsi" w:cstheme="minorHAnsi"/>
          <w:i/>
        </w:rPr>
        <w:t>Malaysian</w:t>
      </w:r>
      <w:proofErr w:type="spellEnd"/>
      <w:r w:rsidR="004C1B53" w:rsidRPr="005D455D">
        <w:rPr>
          <w:rFonts w:asciiTheme="minorHAnsi" w:hAnsiTheme="minorHAnsi" w:cstheme="minorHAnsi"/>
          <w:i/>
        </w:rPr>
        <w:t xml:space="preserve"> </w:t>
      </w:r>
      <w:proofErr w:type="spellStart"/>
      <w:r w:rsidR="004C1B53" w:rsidRPr="005D455D">
        <w:rPr>
          <w:rFonts w:asciiTheme="minorHAnsi" w:hAnsiTheme="minorHAnsi" w:cstheme="minorHAnsi"/>
          <w:i/>
        </w:rPr>
        <w:t>Teacher</w:t>
      </w:r>
      <w:proofErr w:type="spellEnd"/>
      <w:r w:rsidR="004C1B53" w:rsidRPr="005D455D">
        <w:rPr>
          <w:rFonts w:asciiTheme="minorHAnsi" w:hAnsiTheme="minorHAnsi" w:cstheme="minorHAnsi"/>
          <w:i/>
        </w:rPr>
        <w:t xml:space="preserve"> and </w:t>
      </w:r>
      <w:proofErr w:type="spellStart"/>
      <w:r w:rsidR="004C1B53" w:rsidRPr="005D455D">
        <w:rPr>
          <w:rFonts w:asciiTheme="minorHAnsi" w:hAnsiTheme="minorHAnsi" w:cstheme="minorHAnsi"/>
          <w:i/>
        </w:rPr>
        <w:t>Undergraduates</w:t>
      </w:r>
      <w:proofErr w:type="spellEnd"/>
      <w:r w:rsidR="004C1B53" w:rsidRPr="005D455D">
        <w:rPr>
          <w:rFonts w:asciiTheme="minorHAnsi" w:hAnsiTheme="minorHAnsi" w:cstheme="minorHAnsi"/>
          <w:i/>
        </w:rPr>
        <w:t xml:space="preserve">. </w:t>
      </w:r>
      <w:proofErr w:type="spellStart"/>
      <w:r w:rsidR="004C1B53" w:rsidRPr="005D455D">
        <w:rPr>
          <w:rFonts w:asciiTheme="minorHAnsi" w:hAnsiTheme="minorHAnsi" w:cstheme="minorHAnsi"/>
          <w:i/>
        </w:rPr>
        <w:t>Procedia-Social</w:t>
      </w:r>
      <w:proofErr w:type="spellEnd"/>
      <w:r w:rsidR="004C1B53" w:rsidRPr="005D455D">
        <w:rPr>
          <w:rFonts w:asciiTheme="minorHAnsi" w:hAnsiTheme="minorHAnsi" w:cstheme="minorHAnsi"/>
          <w:i/>
        </w:rPr>
        <w:t xml:space="preserve"> and </w:t>
      </w:r>
      <w:proofErr w:type="spellStart"/>
      <w:r w:rsidR="004C1B53" w:rsidRPr="005D455D">
        <w:rPr>
          <w:rFonts w:asciiTheme="minorHAnsi" w:hAnsiTheme="minorHAnsi" w:cstheme="minorHAnsi"/>
          <w:i/>
        </w:rPr>
        <w:t>Behavioural</w:t>
      </w:r>
      <w:proofErr w:type="spellEnd"/>
      <w:r w:rsidR="004C1B53" w:rsidRPr="005D455D">
        <w:rPr>
          <w:rFonts w:asciiTheme="minorHAnsi" w:hAnsiTheme="minorHAnsi" w:cstheme="minorHAnsi"/>
          <w:i/>
        </w:rPr>
        <w:t xml:space="preserve"> </w:t>
      </w:r>
      <w:proofErr w:type="spellStart"/>
      <w:r w:rsidR="004C1B53" w:rsidRPr="005D455D">
        <w:rPr>
          <w:rFonts w:asciiTheme="minorHAnsi" w:hAnsiTheme="minorHAnsi" w:cstheme="minorHAnsi"/>
          <w:i/>
        </w:rPr>
        <w:t>Sciences</w:t>
      </w:r>
      <w:proofErr w:type="spellEnd"/>
      <w:r w:rsidR="004C1B53" w:rsidRPr="005D455D">
        <w:rPr>
          <w:rFonts w:asciiTheme="minorHAnsi" w:hAnsiTheme="minorHAnsi" w:cstheme="minorHAnsi"/>
          <w:i/>
        </w:rPr>
        <w:t>.</w:t>
      </w:r>
      <w:r w:rsidR="004C1B53">
        <w:rPr>
          <w:rFonts w:asciiTheme="minorHAnsi" w:hAnsiTheme="minorHAnsi" w:cstheme="minorHAnsi"/>
        </w:rPr>
        <w:t xml:space="preserve"> </w:t>
      </w:r>
      <w:r w:rsidR="004C1B53" w:rsidRPr="00144C93">
        <w:rPr>
          <w:rFonts w:asciiTheme="minorHAnsi" w:hAnsiTheme="minorHAnsi" w:cstheme="minorHAnsi"/>
        </w:rPr>
        <w:t>[online]. 20</w:t>
      </w:r>
      <w:r w:rsidR="004C1B53">
        <w:rPr>
          <w:rFonts w:asciiTheme="minorHAnsi" w:hAnsiTheme="minorHAnsi" w:cstheme="minorHAnsi"/>
        </w:rPr>
        <w:t>14</w:t>
      </w:r>
      <w:r w:rsidR="004C1B53" w:rsidRPr="00144C93">
        <w:rPr>
          <w:rFonts w:asciiTheme="minorHAnsi" w:hAnsiTheme="minorHAnsi" w:cstheme="minorHAnsi"/>
        </w:rPr>
        <w:t xml:space="preserve"> </w:t>
      </w:r>
      <w:r w:rsidR="004C1B53" w:rsidRPr="004C1B53">
        <w:rPr>
          <w:rFonts w:asciiTheme="minorHAnsi" w:hAnsiTheme="minorHAnsi" w:cstheme="minorHAnsi"/>
        </w:rPr>
        <w:t xml:space="preserve"> 489-494. </w:t>
      </w:r>
      <w:r w:rsidR="004C1B53" w:rsidRPr="00144C93">
        <w:rPr>
          <w:rFonts w:asciiTheme="minorHAnsi" w:hAnsiTheme="minorHAnsi" w:cstheme="minorHAnsi"/>
        </w:rPr>
        <w:lastRenderedPageBreak/>
        <w:t>[cit: 26. 7. 2021]</w:t>
      </w:r>
      <w:r w:rsidR="004C1B53">
        <w:rPr>
          <w:rFonts w:asciiTheme="minorHAnsi" w:hAnsiTheme="minorHAnsi" w:cstheme="minorHAnsi"/>
        </w:rPr>
        <w:t xml:space="preserve"> </w:t>
      </w:r>
      <w:r w:rsidR="004C1B53" w:rsidRPr="00144C93">
        <w:rPr>
          <w:rFonts w:asciiTheme="minorHAnsi" w:hAnsiTheme="minorHAnsi" w:cstheme="minorHAnsi"/>
        </w:rPr>
        <w:t>Dostupné na</w:t>
      </w:r>
      <w:r>
        <w:rPr>
          <w:rFonts w:asciiTheme="minorHAnsi" w:hAnsiTheme="minorHAnsi" w:cstheme="minorHAnsi"/>
        </w:rPr>
        <w:t xml:space="preserve"> </w:t>
      </w:r>
      <w:r w:rsidR="004C1B53" w:rsidRPr="00144C93">
        <w:rPr>
          <w:rFonts w:asciiTheme="minorHAnsi" w:hAnsiTheme="minorHAnsi" w:cstheme="minorHAnsi"/>
        </w:rPr>
        <w:t>www:</w:t>
      </w:r>
      <w:r>
        <w:rPr>
          <w:rFonts w:asciiTheme="minorHAnsi" w:hAnsiTheme="minorHAnsi" w:cstheme="minorHAnsi"/>
        </w:rPr>
        <w:t xml:space="preserve"> </w:t>
      </w:r>
      <w:r w:rsidR="004C1B53" w:rsidRPr="004C1B53">
        <w:rPr>
          <w:rFonts w:asciiTheme="minorHAnsi" w:hAnsiTheme="minorHAnsi" w:cstheme="minorHAnsi"/>
        </w:rPr>
        <w:t>//www.sciencedirect.com/science/article/pii/S1877042814015973</w:t>
      </w:r>
    </w:p>
    <w:p w14:paraId="3F7D6913" w14:textId="77777777" w:rsidR="004C1B53" w:rsidRDefault="004C1B53" w:rsidP="00632E82">
      <w:pPr>
        <w:rPr>
          <w:rFonts w:asciiTheme="minorHAnsi" w:hAnsiTheme="minorHAnsi" w:cstheme="minorHAnsi"/>
        </w:rPr>
      </w:pPr>
    </w:p>
    <w:p w14:paraId="4934C502" w14:textId="77777777" w:rsidR="00466647" w:rsidRPr="00144C93" w:rsidRDefault="00E4509F" w:rsidP="00632E82">
      <w:pPr>
        <w:rPr>
          <w:rFonts w:asciiTheme="minorHAnsi" w:hAnsiTheme="minorHAnsi" w:cstheme="minorHAnsi"/>
        </w:rPr>
      </w:pPr>
      <w:r w:rsidRPr="00144C93">
        <w:rPr>
          <w:rFonts w:asciiTheme="minorHAnsi" w:hAnsiTheme="minorHAnsi" w:cstheme="minorHAnsi"/>
        </w:rPr>
        <w:t>[</w:t>
      </w:r>
      <w:r>
        <w:rPr>
          <w:rFonts w:asciiTheme="minorHAnsi" w:hAnsiTheme="minorHAnsi" w:cstheme="minorHAnsi"/>
        </w:rPr>
        <w:t>10</w:t>
      </w:r>
      <w:r w:rsidRPr="00144C93">
        <w:rPr>
          <w:rFonts w:asciiTheme="minorHAnsi" w:hAnsiTheme="minorHAnsi" w:cstheme="minorHAnsi"/>
        </w:rPr>
        <w:t>]</w:t>
      </w:r>
      <w:r>
        <w:rPr>
          <w:rFonts w:asciiTheme="minorHAnsi" w:hAnsiTheme="minorHAnsi" w:cstheme="minorHAnsi"/>
        </w:rPr>
        <w:t xml:space="preserve"> </w:t>
      </w:r>
      <w:proofErr w:type="spellStart"/>
      <w:r w:rsidR="00632E82" w:rsidRPr="00144C93">
        <w:rPr>
          <w:rFonts w:asciiTheme="minorHAnsi" w:hAnsiTheme="minorHAnsi" w:cstheme="minorHAnsi"/>
        </w:rPr>
        <w:t>Scott</w:t>
      </w:r>
      <w:proofErr w:type="spellEnd"/>
      <w:r w:rsidR="00466647" w:rsidRPr="00144C93">
        <w:rPr>
          <w:rFonts w:asciiTheme="minorHAnsi" w:hAnsiTheme="minorHAnsi" w:cstheme="minorHAnsi"/>
        </w:rPr>
        <w:t xml:space="preserve">, P. </w:t>
      </w:r>
      <w:r w:rsidR="00466647" w:rsidRPr="00144C93">
        <w:rPr>
          <w:rFonts w:asciiTheme="minorHAnsi" w:hAnsiTheme="minorHAnsi" w:cstheme="minorHAnsi"/>
          <w:i/>
          <w:iCs/>
        </w:rPr>
        <w:t xml:space="preserve">Manuel </w:t>
      </w:r>
      <w:proofErr w:type="spellStart"/>
      <w:r w:rsidR="00466647" w:rsidRPr="00144C93">
        <w:rPr>
          <w:rFonts w:asciiTheme="minorHAnsi" w:hAnsiTheme="minorHAnsi" w:cstheme="minorHAnsi"/>
          <w:i/>
          <w:iCs/>
        </w:rPr>
        <w:t>Castells</w:t>
      </w:r>
      <w:proofErr w:type="spellEnd"/>
      <w:r w:rsidR="00466647" w:rsidRPr="00144C93">
        <w:rPr>
          <w:rFonts w:asciiTheme="minorHAnsi" w:hAnsiTheme="minorHAnsi" w:cstheme="minorHAnsi"/>
          <w:i/>
          <w:iCs/>
        </w:rPr>
        <w:t xml:space="preserve"> and </w:t>
      </w:r>
      <w:proofErr w:type="spellStart"/>
      <w:r w:rsidR="00466647" w:rsidRPr="00144C93">
        <w:rPr>
          <w:rFonts w:asciiTheme="minorHAnsi" w:hAnsiTheme="minorHAnsi" w:cstheme="minorHAnsi"/>
          <w:i/>
          <w:iCs/>
        </w:rPr>
        <w:t>the</w:t>
      </w:r>
      <w:proofErr w:type="spellEnd"/>
      <w:r w:rsidR="00466647" w:rsidRPr="00144C93">
        <w:rPr>
          <w:rFonts w:asciiTheme="minorHAnsi" w:hAnsiTheme="minorHAnsi" w:cstheme="minorHAnsi"/>
          <w:i/>
          <w:iCs/>
        </w:rPr>
        <w:t xml:space="preserve"> </w:t>
      </w:r>
      <w:proofErr w:type="spellStart"/>
      <w:r w:rsidR="00466647" w:rsidRPr="00144C93">
        <w:rPr>
          <w:rFonts w:asciiTheme="minorHAnsi" w:hAnsiTheme="minorHAnsi" w:cstheme="minorHAnsi"/>
          <w:i/>
          <w:iCs/>
        </w:rPr>
        <w:t>Information</w:t>
      </w:r>
      <w:proofErr w:type="spellEnd"/>
      <w:r w:rsidR="00466647" w:rsidRPr="00144C93">
        <w:rPr>
          <w:rFonts w:asciiTheme="minorHAnsi" w:hAnsiTheme="minorHAnsi" w:cstheme="minorHAnsi"/>
          <w:i/>
          <w:iCs/>
        </w:rPr>
        <w:t xml:space="preserve"> Age</w:t>
      </w:r>
      <w:r w:rsidR="00466647" w:rsidRPr="00144C93">
        <w:rPr>
          <w:rFonts w:asciiTheme="minorHAnsi" w:hAnsiTheme="minorHAnsi" w:cstheme="minorHAnsi"/>
        </w:rPr>
        <w:t xml:space="preserve">. </w:t>
      </w:r>
      <w:proofErr w:type="spellStart"/>
      <w:r w:rsidR="00466647" w:rsidRPr="00144C93">
        <w:rPr>
          <w:rFonts w:asciiTheme="minorHAnsi" w:hAnsiTheme="minorHAnsi" w:cstheme="minorHAnsi"/>
          <w:i/>
        </w:rPr>
        <w:t>Researchgate</w:t>
      </w:r>
      <w:proofErr w:type="spellEnd"/>
      <w:r w:rsidR="00466647" w:rsidRPr="00144C93">
        <w:rPr>
          <w:rFonts w:asciiTheme="minorHAnsi" w:hAnsiTheme="minorHAnsi" w:cstheme="minorHAnsi"/>
        </w:rPr>
        <w:t>. [online]. 2015 [cit. 26. 7. 2021] Dostupné na www: https://www.researchgate.net/publication/313414346_Manuel_Castells_and_the_Information_Age</w:t>
      </w:r>
    </w:p>
    <w:p w14:paraId="0876C608" w14:textId="77777777" w:rsidR="00466647" w:rsidRPr="00144C93" w:rsidRDefault="00466647" w:rsidP="00144C93">
      <w:pPr>
        <w:pStyle w:val="Textpspvku"/>
        <w:rPr>
          <w:rFonts w:asciiTheme="minorHAnsi" w:hAnsiTheme="minorHAnsi" w:cstheme="minorHAnsi"/>
        </w:rPr>
      </w:pPr>
    </w:p>
    <w:p w14:paraId="4F97CE63" w14:textId="77777777" w:rsidR="006505F3" w:rsidRDefault="00E4509F" w:rsidP="00144C93">
      <w:pPr>
        <w:pStyle w:val="Textpspvku"/>
        <w:rPr>
          <w:rFonts w:cstheme="minorHAnsi"/>
          <w:sz w:val="22"/>
        </w:rPr>
      </w:pPr>
      <w:r w:rsidRPr="00144C93">
        <w:rPr>
          <w:rFonts w:asciiTheme="minorHAnsi" w:hAnsiTheme="minorHAnsi" w:cstheme="minorHAnsi"/>
        </w:rPr>
        <w:t>[</w:t>
      </w:r>
      <w:r>
        <w:rPr>
          <w:rFonts w:asciiTheme="minorHAnsi" w:hAnsiTheme="minorHAnsi" w:cstheme="minorHAnsi"/>
        </w:rPr>
        <w:t>11</w:t>
      </w:r>
      <w:r w:rsidRPr="00144C93">
        <w:rPr>
          <w:rFonts w:asciiTheme="minorHAnsi" w:hAnsiTheme="minorHAnsi" w:cstheme="minorHAnsi"/>
        </w:rPr>
        <w:t>]</w:t>
      </w:r>
      <w:r>
        <w:rPr>
          <w:rFonts w:asciiTheme="minorHAnsi" w:hAnsiTheme="minorHAnsi" w:cstheme="minorHAnsi"/>
        </w:rPr>
        <w:t xml:space="preserve"> </w:t>
      </w:r>
      <w:proofErr w:type="spellStart"/>
      <w:r w:rsidR="00632E82" w:rsidRPr="00144C93">
        <w:rPr>
          <w:rFonts w:asciiTheme="minorHAnsi" w:hAnsiTheme="minorHAnsi" w:cstheme="minorHAnsi"/>
        </w:rPr>
        <w:t>Sulčič</w:t>
      </w:r>
      <w:proofErr w:type="spellEnd"/>
      <w:r w:rsidR="00632E82" w:rsidRPr="00144C93">
        <w:rPr>
          <w:rFonts w:asciiTheme="minorHAnsi" w:hAnsiTheme="minorHAnsi" w:cstheme="minorHAnsi"/>
        </w:rPr>
        <w:t xml:space="preserve">, V., </w:t>
      </w:r>
      <w:proofErr w:type="spellStart"/>
      <w:r w:rsidR="00632E82" w:rsidRPr="00144C93">
        <w:rPr>
          <w:rFonts w:asciiTheme="minorHAnsi" w:hAnsiTheme="minorHAnsi" w:cstheme="minorHAnsi"/>
        </w:rPr>
        <w:t>Lesjak</w:t>
      </w:r>
      <w:proofErr w:type="spellEnd"/>
      <w:r w:rsidR="006505F3" w:rsidRPr="00144C93">
        <w:rPr>
          <w:rFonts w:asciiTheme="minorHAnsi" w:hAnsiTheme="minorHAnsi" w:cstheme="minorHAnsi"/>
        </w:rPr>
        <w:t xml:space="preserve">, D. </w:t>
      </w:r>
      <w:r w:rsidR="006505F3" w:rsidRPr="00144C93">
        <w:rPr>
          <w:rFonts w:asciiTheme="minorHAnsi" w:hAnsiTheme="minorHAnsi" w:cstheme="minorHAnsi"/>
          <w:i/>
        </w:rPr>
        <w:t xml:space="preserve">E-learning and study </w:t>
      </w:r>
      <w:proofErr w:type="spellStart"/>
      <w:r w:rsidR="006505F3" w:rsidRPr="00144C93">
        <w:rPr>
          <w:rFonts w:asciiTheme="minorHAnsi" w:hAnsiTheme="minorHAnsi" w:cstheme="minorHAnsi"/>
          <w:i/>
        </w:rPr>
        <w:t>effectiveness</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Journal</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of</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Computer</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Information</w:t>
      </w:r>
      <w:proofErr w:type="spellEnd"/>
      <w:r w:rsidR="006505F3" w:rsidRPr="00144C93">
        <w:rPr>
          <w:rFonts w:asciiTheme="minorHAnsi" w:hAnsiTheme="minorHAnsi" w:cstheme="minorHAnsi"/>
        </w:rPr>
        <w:t xml:space="preserve"> </w:t>
      </w:r>
      <w:proofErr w:type="spellStart"/>
      <w:r w:rsidR="006505F3" w:rsidRPr="00144C93">
        <w:rPr>
          <w:rFonts w:asciiTheme="minorHAnsi" w:hAnsiTheme="minorHAnsi" w:cstheme="minorHAnsi"/>
        </w:rPr>
        <w:t>System</w:t>
      </w:r>
      <w:proofErr w:type="spellEnd"/>
      <w:r w:rsidR="006505F3" w:rsidRPr="00144C93">
        <w:rPr>
          <w:rFonts w:asciiTheme="minorHAnsi" w:hAnsiTheme="minorHAnsi" w:cstheme="minorHAnsi"/>
        </w:rPr>
        <w:t>, [online]. 2009 Vol 49, No. 3, 40-47. [cit: 26. 7. 2021] Dostupné na www: https://www.tandfonline.com/doi/abs/10.1080/08874417.2009.11645322</w:t>
      </w:r>
    </w:p>
    <w:p w14:paraId="0DD58F9F" w14:textId="77777777" w:rsidR="006505F3" w:rsidRDefault="006505F3">
      <w:pPr>
        <w:pStyle w:val="Textpspvku"/>
        <w:rPr>
          <w:rFonts w:ascii="Calibri" w:hAnsi="Calibri" w:cs="Calibri"/>
        </w:rPr>
      </w:pPr>
    </w:p>
    <w:p w14:paraId="54F39091" w14:textId="77777777" w:rsidR="00632E82" w:rsidRDefault="00E4509F" w:rsidP="00632E82">
      <w:pPr>
        <w:pStyle w:val="Textpspvku"/>
        <w:rPr>
          <w:rFonts w:ascii="Calibri" w:hAnsi="Calibri" w:cs="Calibri"/>
        </w:rPr>
      </w:pPr>
      <w:r w:rsidRPr="00144C93">
        <w:rPr>
          <w:rFonts w:asciiTheme="minorHAnsi" w:hAnsiTheme="minorHAnsi" w:cstheme="minorHAnsi"/>
        </w:rPr>
        <w:t>[</w:t>
      </w:r>
      <w:r>
        <w:rPr>
          <w:rFonts w:asciiTheme="minorHAnsi" w:hAnsiTheme="minorHAnsi" w:cstheme="minorHAnsi"/>
        </w:rPr>
        <w:t>12</w:t>
      </w:r>
      <w:r w:rsidRPr="00144C93">
        <w:rPr>
          <w:rFonts w:asciiTheme="minorHAnsi" w:hAnsiTheme="minorHAnsi" w:cstheme="minorHAnsi"/>
        </w:rPr>
        <w:t>]</w:t>
      </w:r>
      <w:r>
        <w:rPr>
          <w:rFonts w:asciiTheme="minorHAnsi" w:hAnsiTheme="minorHAnsi" w:cstheme="minorHAnsi"/>
        </w:rPr>
        <w:t xml:space="preserve"> </w:t>
      </w:r>
      <w:proofErr w:type="spellStart"/>
      <w:r w:rsidR="00632E82" w:rsidRPr="00632E82">
        <w:rPr>
          <w:rFonts w:ascii="Calibri" w:hAnsi="Calibri" w:cs="Calibri"/>
        </w:rPr>
        <w:t>Yang</w:t>
      </w:r>
      <w:proofErr w:type="spellEnd"/>
      <w:r w:rsidR="00632E82" w:rsidRPr="00632E82">
        <w:rPr>
          <w:rFonts w:ascii="Calibri" w:hAnsi="Calibri" w:cs="Calibri"/>
        </w:rPr>
        <w:t xml:space="preserve">, Y. C., </w:t>
      </w:r>
      <w:proofErr w:type="spellStart"/>
      <w:r w:rsidR="00632E82" w:rsidRPr="00632E82">
        <w:rPr>
          <w:rFonts w:ascii="Calibri" w:hAnsi="Calibri" w:cs="Calibri"/>
        </w:rPr>
        <w:t>Wu</w:t>
      </w:r>
      <w:proofErr w:type="spellEnd"/>
      <w:r w:rsidR="00632E82" w:rsidRPr="00632E82">
        <w:rPr>
          <w:rFonts w:ascii="Calibri" w:hAnsi="Calibri" w:cs="Calibri"/>
        </w:rPr>
        <w:t xml:space="preserve">, W. </w:t>
      </w:r>
      <w:r w:rsidR="00632E82" w:rsidRPr="005D455D">
        <w:rPr>
          <w:rFonts w:ascii="Calibri" w:hAnsi="Calibri" w:cs="Calibri"/>
          <w:i/>
        </w:rPr>
        <w:t xml:space="preserve">Digital storytelling </w:t>
      </w:r>
      <w:proofErr w:type="spellStart"/>
      <w:r w:rsidR="00632E82" w:rsidRPr="005D455D">
        <w:rPr>
          <w:rFonts w:ascii="Calibri" w:hAnsi="Calibri" w:cs="Calibri"/>
          <w:i/>
        </w:rPr>
        <w:t>for</w:t>
      </w:r>
      <w:proofErr w:type="spellEnd"/>
      <w:r w:rsidR="00632E82" w:rsidRPr="005D455D">
        <w:rPr>
          <w:rFonts w:ascii="Calibri" w:hAnsi="Calibri" w:cs="Calibri"/>
          <w:i/>
        </w:rPr>
        <w:t xml:space="preserve"> </w:t>
      </w:r>
      <w:proofErr w:type="spellStart"/>
      <w:r w:rsidR="00632E82" w:rsidRPr="005D455D">
        <w:rPr>
          <w:rFonts w:ascii="Calibri" w:hAnsi="Calibri" w:cs="Calibri"/>
          <w:i/>
        </w:rPr>
        <w:t>enhancing</w:t>
      </w:r>
      <w:proofErr w:type="spellEnd"/>
      <w:r w:rsidR="00632E82" w:rsidRPr="005D455D">
        <w:rPr>
          <w:rFonts w:ascii="Calibri" w:hAnsi="Calibri" w:cs="Calibri"/>
          <w:i/>
        </w:rPr>
        <w:t xml:space="preserve"> student </w:t>
      </w:r>
      <w:proofErr w:type="spellStart"/>
      <w:r w:rsidR="00632E82" w:rsidRPr="005D455D">
        <w:rPr>
          <w:rFonts w:ascii="Calibri" w:hAnsi="Calibri" w:cs="Calibri"/>
          <w:i/>
        </w:rPr>
        <w:t>academic</w:t>
      </w:r>
      <w:proofErr w:type="spellEnd"/>
      <w:r w:rsidR="00632E82" w:rsidRPr="005D455D">
        <w:rPr>
          <w:rFonts w:ascii="Calibri" w:hAnsi="Calibri" w:cs="Calibri"/>
          <w:i/>
        </w:rPr>
        <w:t xml:space="preserve"> </w:t>
      </w:r>
      <w:proofErr w:type="spellStart"/>
      <w:r w:rsidR="00632E82" w:rsidRPr="005D455D">
        <w:rPr>
          <w:rFonts w:ascii="Calibri" w:hAnsi="Calibri" w:cs="Calibri"/>
          <w:i/>
        </w:rPr>
        <w:t>achievement</w:t>
      </w:r>
      <w:proofErr w:type="spellEnd"/>
      <w:r w:rsidR="00632E82" w:rsidRPr="005D455D">
        <w:rPr>
          <w:rFonts w:ascii="Calibri" w:hAnsi="Calibri" w:cs="Calibri"/>
          <w:i/>
        </w:rPr>
        <w:t xml:space="preserve">, </w:t>
      </w:r>
      <w:proofErr w:type="spellStart"/>
      <w:r w:rsidR="00632E82" w:rsidRPr="005D455D">
        <w:rPr>
          <w:rFonts w:ascii="Calibri" w:hAnsi="Calibri" w:cs="Calibri"/>
          <w:i/>
        </w:rPr>
        <w:t>critical</w:t>
      </w:r>
      <w:proofErr w:type="spellEnd"/>
      <w:r w:rsidR="00632E82" w:rsidRPr="005D455D">
        <w:rPr>
          <w:rFonts w:ascii="Calibri" w:hAnsi="Calibri" w:cs="Calibri"/>
          <w:i/>
        </w:rPr>
        <w:t xml:space="preserve"> </w:t>
      </w:r>
      <w:proofErr w:type="spellStart"/>
      <w:r w:rsidR="00632E82" w:rsidRPr="005D455D">
        <w:rPr>
          <w:rFonts w:ascii="Calibri" w:hAnsi="Calibri" w:cs="Calibri"/>
          <w:i/>
        </w:rPr>
        <w:t>thinking</w:t>
      </w:r>
      <w:proofErr w:type="spellEnd"/>
      <w:r w:rsidR="00632E82" w:rsidRPr="005D455D">
        <w:rPr>
          <w:rFonts w:ascii="Calibri" w:hAnsi="Calibri" w:cs="Calibri"/>
          <w:i/>
        </w:rPr>
        <w:t xml:space="preserve"> and learning </w:t>
      </w:r>
      <w:proofErr w:type="spellStart"/>
      <w:r w:rsidR="00632E82" w:rsidRPr="005D455D">
        <w:rPr>
          <w:rFonts w:ascii="Calibri" w:hAnsi="Calibri" w:cs="Calibri"/>
          <w:i/>
        </w:rPr>
        <w:t>motivation</w:t>
      </w:r>
      <w:proofErr w:type="spellEnd"/>
      <w:r w:rsidR="00632E82" w:rsidRPr="005D455D">
        <w:rPr>
          <w:rFonts w:ascii="Calibri" w:hAnsi="Calibri" w:cs="Calibri"/>
          <w:i/>
        </w:rPr>
        <w:t xml:space="preserve"> (a </w:t>
      </w:r>
      <w:proofErr w:type="spellStart"/>
      <w:r w:rsidR="00632E82" w:rsidRPr="005D455D">
        <w:rPr>
          <w:rFonts w:ascii="Calibri" w:hAnsi="Calibri" w:cs="Calibri"/>
          <w:i/>
        </w:rPr>
        <w:t>year</w:t>
      </w:r>
      <w:proofErr w:type="spellEnd"/>
      <w:r w:rsidR="00632E82" w:rsidRPr="005D455D">
        <w:rPr>
          <w:rFonts w:ascii="Calibri" w:hAnsi="Calibri" w:cs="Calibri"/>
          <w:i/>
        </w:rPr>
        <w:t xml:space="preserve"> long </w:t>
      </w:r>
      <w:proofErr w:type="spellStart"/>
      <w:r w:rsidR="00632E82" w:rsidRPr="005D455D">
        <w:rPr>
          <w:rFonts w:ascii="Calibri" w:hAnsi="Calibri" w:cs="Calibri"/>
          <w:i/>
        </w:rPr>
        <w:t>experimental</w:t>
      </w:r>
      <w:proofErr w:type="spellEnd"/>
      <w:r w:rsidR="00632E82" w:rsidRPr="005D455D">
        <w:rPr>
          <w:rFonts w:ascii="Calibri" w:hAnsi="Calibri" w:cs="Calibri"/>
          <w:i/>
        </w:rPr>
        <w:t xml:space="preserve"> study). Institute </w:t>
      </w:r>
      <w:proofErr w:type="spellStart"/>
      <w:r w:rsidR="00632E82" w:rsidRPr="005D455D">
        <w:rPr>
          <w:rFonts w:ascii="Calibri" w:hAnsi="Calibri" w:cs="Calibri"/>
          <w:i/>
        </w:rPr>
        <w:t>of</w:t>
      </w:r>
      <w:proofErr w:type="spellEnd"/>
      <w:r w:rsidR="00632E82" w:rsidRPr="005D455D">
        <w:rPr>
          <w:rFonts w:ascii="Calibri" w:hAnsi="Calibri" w:cs="Calibri"/>
          <w:i/>
        </w:rPr>
        <w:t xml:space="preserve"> </w:t>
      </w:r>
      <w:proofErr w:type="spellStart"/>
      <w:r w:rsidR="00632E82" w:rsidRPr="005D455D">
        <w:rPr>
          <w:rFonts w:ascii="Calibri" w:hAnsi="Calibri" w:cs="Calibri"/>
          <w:i/>
        </w:rPr>
        <w:t>Education</w:t>
      </w:r>
      <w:proofErr w:type="spellEnd"/>
      <w:r w:rsidR="00632E82" w:rsidRPr="005D455D">
        <w:rPr>
          <w:rFonts w:ascii="Calibri" w:hAnsi="Calibri" w:cs="Calibri"/>
          <w:i/>
        </w:rPr>
        <w:t xml:space="preserve"> &amp; Centre </w:t>
      </w:r>
      <w:proofErr w:type="spellStart"/>
      <w:r w:rsidR="00632E82" w:rsidRPr="005D455D">
        <w:rPr>
          <w:rFonts w:ascii="Calibri" w:hAnsi="Calibri" w:cs="Calibri"/>
          <w:i/>
        </w:rPr>
        <w:t>for</w:t>
      </w:r>
      <w:proofErr w:type="spellEnd"/>
      <w:r w:rsidR="00632E82" w:rsidRPr="005D455D">
        <w:rPr>
          <w:rFonts w:ascii="Calibri" w:hAnsi="Calibri" w:cs="Calibri"/>
          <w:i/>
        </w:rPr>
        <w:t xml:space="preserve"> </w:t>
      </w:r>
      <w:proofErr w:type="spellStart"/>
      <w:r w:rsidR="00632E82" w:rsidRPr="005D455D">
        <w:rPr>
          <w:rFonts w:ascii="Calibri" w:hAnsi="Calibri" w:cs="Calibri"/>
          <w:i/>
        </w:rPr>
        <w:t>Teacher</w:t>
      </w:r>
      <w:proofErr w:type="spellEnd"/>
      <w:r w:rsidR="00632E82" w:rsidRPr="005D455D">
        <w:rPr>
          <w:rFonts w:ascii="Calibri" w:hAnsi="Calibri" w:cs="Calibri"/>
          <w:i/>
        </w:rPr>
        <w:t xml:space="preserve"> </w:t>
      </w:r>
      <w:proofErr w:type="spellStart"/>
      <w:r w:rsidR="00632E82" w:rsidRPr="005D455D">
        <w:rPr>
          <w:rFonts w:ascii="Calibri" w:hAnsi="Calibri" w:cs="Calibri"/>
          <w:i/>
        </w:rPr>
        <w:t>Education</w:t>
      </w:r>
      <w:proofErr w:type="spellEnd"/>
      <w:r w:rsidR="00632E82" w:rsidRPr="005D455D">
        <w:rPr>
          <w:rFonts w:ascii="Calibri" w:hAnsi="Calibri" w:cs="Calibri"/>
          <w:i/>
        </w:rPr>
        <w:t xml:space="preserve">, </w:t>
      </w:r>
      <w:proofErr w:type="spellStart"/>
      <w:r w:rsidR="00632E82" w:rsidRPr="005D455D">
        <w:rPr>
          <w:rFonts w:ascii="Calibri" w:hAnsi="Calibri" w:cs="Calibri"/>
          <w:i/>
        </w:rPr>
        <w:t>National</w:t>
      </w:r>
      <w:proofErr w:type="spellEnd"/>
      <w:r w:rsidR="00632E82" w:rsidRPr="005D455D">
        <w:rPr>
          <w:rFonts w:ascii="Calibri" w:hAnsi="Calibri" w:cs="Calibri"/>
          <w:i/>
        </w:rPr>
        <w:t xml:space="preserve"> </w:t>
      </w:r>
      <w:proofErr w:type="spellStart"/>
      <w:r w:rsidR="00632E82" w:rsidRPr="005D455D">
        <w:rPr>
          <w:rFonts w:ascii="Calibri" w:hAnsi="Calibri" w:cs="Calibri"/>
          <w:i/>
        </w:rPr>
        <w:t>Cheng</w:t>
      </w:r>
      <w:proofErr w:type="spellEnd"/>
      <w:r w:rsidR="00632E82" w:rsidRPr="005D455D">
        <w:rPr>
          <w:rFonts w:ascii="Calibri" w:hAnsi="Calibri" w:cs="Calibri"/>
          <w:i/>
        </w:rPr>
        <w:t xml:space="preserve"> </w:t>
      </w:r>
      <w:proofErr w:type="spellStart"/>
      <w:r w:rsidR="00632E82" w:rsidRPr="005D455D">
        <w:rPr>
          <w:rFonts w:ascii="Calibri" w:hAnsi="Calibri" w:cs="Calibri"/>
          <w:i/>
        </w:rPr>
        <w:t>Kung</w:t>
      </w:r>
      <w:proofErr w:type="spellEnd"/>
      <w:r w:rsidR="00632E82" w:rsidRPr="005D455D">
        <w:rPr>
          <w:rFonts w:ascii="Calibri" w:hAnsi="Calibri" w:cs="Calibri"/>
          <w:i/>
        </w:rPr>
        <w:t xml:space="preserve"> University.</w:t>
      </w:r>
      <w:r w:rsidR="00632E82" w:rsidRPr="00632E82">
        <w:rPr>
          <w:rFonts w:ascii="Calibri" w:hAnsi="Calibri" w:cs="Calibri"/>
        </w:rPr>
        <w:t xml:space="preserve"> </w:t>
      </w:r>
      <w:r w:rsidR="00632E82" w:rsidRPr="00144C93">
        <w:rPr>
          <w:rFonts w:asciiTheme="minorHAnsi" w:hAnsiTheme="minorHAnsi" w:cstheme="minorHAnsi"/>
        </w:rPr>
        <w:t>[online]. 201</w:t>
      </w:r>
      <w:r w:rsidR="00632E82">
        <w:rPr>
          <w:rFonts w:asciiTheme="minorHAnsi" w:hAnsiTheme="minorHAnsi" w:cstheme="minorHAnsi"/>
        </w:rPr>
        <w:t>1</w:t>
      </w:r>
      <w:r w:rsidR="00632E82" w:rsidRPr="00144C93">
        <w:rPr>
          <w:rFonts w:asciiTheme="minorHAnsi" w:hAnsiTheme="minorHAnsi" w:cstheme="minorHAnsi"/>
        </w:rPr>
        <w:t xml:space="preserve"> [cit. 26. 7. 2021]</w:t>
      </w:r>
      <w:r w:rsidR="00632E82">
        <w:rPr>
          <w:rFonts w:asciiTheme="minorHAnsi" w:hAnsiTheme="minorHAnsi" w:cstheme="minorHAnsi"/>
        </w:rPr>
        <w:t xml:space="preserve"> </w:t>
      </w:r>
      <w:r w:rsidR="00632E82" w:rsidRPr="00632E82">
        <w:rPr>
          <w:rFonts w:ascii="Calibri" w:hAnsi="Calibri" w:cs="Calibri"/>
        </w:rPr>
        <w:t xml:space="preserve">Dostupné </w:t>
      </w:r>
      <w:r w:rsidR="00632E82">
        <w:rPr>
          <w:rFonts w:ascii="Calibri" w:hAnsi="Calibri" w:cs="Calibri"/>
        </w:rPr>
        <w:t>na www</w:t>
      </w:r>
      <w:r w:rsidR="00632E82" w:rsidRPr="00632E82">
        <w:rPr>
          <w:rFonts w:ascii="Calibri" w:hAnsi="Calibri" w:cs="Calibri"/>
        </w:rPr>
        <w:t>: https://www.semanticscholar.org/paper/Digital-storytelling-for-enhancing-student-academic-Yang-Wu/99318520693c388f23adca526d2cbe4cac001906</w:t>
      </w:r>
    </w:p>
    <w:p w14:paraId="1EFDE14C" w14:textId="77777777" w:rsidR="00632E82" w:rsidRDefault="00632E82">
      <w:pPr>
        <w:pStyle w:val="Textpspvku"/>
        <w:rPr>
          <w:rFonts w:ascii="Calibri" w:hAnsi="Calibri" w:cs="Calibri"/>
        </w:rPr>
      </w:pPr>
    </w:p>
    <w:p w14:paraId="0CB8D330" w14:textId="77777777" w:rsidR="003502EF" w:rsidRPr="00931570" w:rsidRDefault="003502EF">
      <w:pPr>
        <w:pStyle w:val="NadpisLiteratura"/>
        <w:rPr>
          <w:rFonts w:ascii="Calibri" w:hAnsi="Calibri" w:cs="Calibri"/>
          <w:bCs w:val="0"/>
          <w:lang w:val="cs-CZ"/>
        </w:rPr>
      </w:pPr>
      <w:r w:rsidRPr="00931570">
        <w:rPr>
          <w:rFonts w:ascii="Calibri" w:hAnsi="Calibri" w:cs="Calibri"/>
          <w:bCs w:val="0"/>
          <w:lang w:val="cs-CZ"/>
        </w:rPr>
        <w:t>Informace o autorech</w:t>
      </w:r>
    </w:p>
    <w:p w14:paraId="298AA338" w14:textId="77777777" w:rsidR="00931570" w:rsidRPr="00931570" w:rsidRDefault="00931570" w:rsidP="00931570">
      <w:pPr>
        <w:pStyle w:val="Curriculum"/>
        <w:tabs>
          <w:tab w:val="left" w:pos="1560"/>
        </w:tabs>
        <w:rPr>
          <w:rFonts w:ascii="Calibri" w:hAnsi="Calibri" w:cs="Calibri"/>
          <w:szCs w:val="18"/>
        </w:rPr>
      </w:pPr>
    </w:p>
    <w:p w14:paraId="46A45976" w14:textId="139DE862" w:rsidR="00931570" w:rsidRPr="00931570" w:rsidRDefault="000E469E" w:rsidP="00931570">
      <w:pPr>
        <w:pStyle w:val="Curriculum"/>
        <w:tabs>
          <w:tab w:val="left" w:pos="1560"/>
        </w:tabs>
        <w:spacing w:after="120"/>
        <w:rPr>
          <w:rFonts w:ascii="Calibri" w:hAnsi="Calibri" w:cs="Calibri"/>
          <w:sz w:val="20"/>
          <w:lang w:val="en-US"/>
        </w:rPr>
      </w:pPr>
      <w:r>
        <w:rPr>
          <w:rFonts w:ascii="Calibri" w:hAnsi="Calibri" w:cs="Calibri"/>
          <w:b/>
          <w:sz w:val="20"/>
          <w:lang w:val="en-US"/>
        </w:rPr>
        <w:t xml:space="preserve">Ing. </w:t>
      </w:r>
      <w:r w:rsidR="00046B10">
        <w:rPr>
          <w:rFonts w:ascii="Calibri" w:hAnsi="Calibri" w:cs="Calibri"/>
          <w:b/>
          <w:sz w:val="20"/>
          <w:lang w:val="en-US"/>
        </w:rPr>
        <w:t>Jana Nunvářová</w:t>
      </w:r>
    </w:p>
    <w:p w14:paraId="2A08CD99" w14:textId="77777777" w:rsidR="00931570" w:rsidRPr="00931570" w:rsidRDefault="00931570" w:rsidP="00931570">
      <w:pPr>
        <w:pStyle w:val="Curriculum"/>
        <w:tabs>
          <w:tab w:val="left" w:pos="1560"/>
        </w:tabs>
        <w:rPr>
          <w:rFonts w:ascii="Calibri" w:hAnsi="Calibri" w:cs="Calibri"/>
        </w:rPr>
      </w:pPr>
      <w:r w:rsidRPr="00931570">
        <w:rPr>
          <w:rFonts w:ascii="Calibri" w:hAnsi="Calibri" w:cs="Calibri"/>
        </w:rPr>
        <w:t>Telefon: +420</w:t>
      </w:r>
      <w:r w:rsidR="00046B10">
        <w:rPr>
          <w:rFonts w:ascii="Calibri" w:hAnsi="Calibri" w:cs="Calibri"/>
        </w:rPr>
        <w:t> 775 102 326</w:t>
      </w:r>
    </w:p>
    <w:p w14:paraId="2EC4363B" w14:textId="77777777" w:rsidR="00931570" w:rsidRPr="00931570" w:rsidRDefault="00307BD2" w:rsidP="00931570">
      <w:pPr>
        <w:pStyle w:val="Curriculum"/>
        <w:tabs>
          <w:tab w:val="left" w:pos="1560"/>
        </w:tabs>
        <w:rPr>
          <w:rFonts w:ascii="Calibri" w:hAnsi="Calibri" w:cs="Calibri"/>
        </w:rPr>
      </w:pPr>
      <w:r>
        <w:rPr>
          <w:rFonts w:ascii="Calibri" w:hAnsi="Calibri" w:cs="Calibri"/>
        </w:rPr>
        <w:t xml:space="preserve">Email: </w:t>
      </w:r>
      <w:r w:rsidR="00046B10">
        <w:rPr>
          <w:rFonts w:ascii="Calibri" w:hAnsi="Calibri" w:cs="Calibri"/>
        </w:rPr>
        <w:t>jana.nunvarova</w:t>
      </w:r>
      <w:r>
        <w:rPr>
          <w:rFonts w:ascii="Calibri" w:hAnsi="Calibri" w:cs="Calibri"/>
        </w:rPr>
        <w:t>@</w:t>
      </w:r>
      <w:r w:rsidR="00046B10">
        <w:rPr>
          <w:rFonts w:ascii="Calibri" w:hAnsi="Calibri" w:cs="Calibri"/>
        </w:rPr>
        <w:t>uhk</w:t>
      </w:r>
      <w:r w:rsidR="00931570" w:rsidRPr="00931570">
        <w:rPr>
          <w:rFonts w:ascii="Calibri" w:hAnsi="Calibri" w:cs="Calibri"/>
        </w:rPr>
        <w:t>.cz</w:t>
      </w:r>
    </w:p>
    <w:p w14:paraId="3861527F" w14:textId="77777777" w:rsidR="00931570" w:rsidRPr="00931570" w:rsidRDefault="00931570" w:rsidP="00046B10">
      <w:pPr>
        <w:pStyle w:val="Curriculum"/>
        <w:tabs>
          <w:tab w:val="left" w:pos="1560"/>
        </w:tabs>
        <w:rPr>
          <w:rFonts w:ascii="Calibri" w:hAnsi="Calibri" w:cs="Calibri"/>
        </w:rPr>
      </w:pPr>
      <w:r w:rsidRPr="00931570">
        <w:rPr>
          <w:rFonts w:ascii="Calibri" w:hAnsi="Calibri" w:cs="Calibri"/>
        </w:rPr>
        <w:t xml:space="preserve">Název instituce: </w:t>
      </w:r>
      <w:r w:rsidR="00046B10">
        <w:rPr>
          <w:rFonts w:ascii="Calibri" w:hAnsi="Calibri" w:cs="Calibri"/>
        </w:rPr>
        <w:t xml:space="preserve">Univerzita Hradec Králové, </w:t>
      </w:r>
      <w:proofErr w:type="spellStart"/>
      <w:r w:rsidR="00046B10" w:rsidRPr="00046B10">
        <w:rPr>
          <w:rFonts w:ascii="Calibri" w:hAnsi="Calibri" w:cs="Calibri"/>
        </w:rPr>
        <w:t>Rokitanského</w:t>
      </w:r>
      <w:proofErr w:type="spellEnd"/>
      <w:r w:rsidR="00046B10" w:rsidRPr="00046B10">
        <w:rPr>
          <w:rFonts w:ascii="Calibri" w:hAnsi="Calibri" w:cs="Calibri"/>
        </w:rPr>
        <w:t xml:space="preserve"> 62</w:t>
      </w:r>
      <w:r w:rsidR="00046B10">
        <w:rPr>
          <w:rFonts w:ascii="Calibri" w:hAnsi="Calibri" w:cs="Calibri"/>
        </w:rPr>
        <w:t xml:space="preserve">, </w:t>
      </w:r>
      <w:r w:rsidR="00046B10" w:rsidRPr="00046B10">
        <w:rPr>
          <w:rFonts w:ascii="Calibri" w:hAnsi="Calibri" w:cs="Calibri"/>
        </w:rPr>
        <w:t>500 03 Hradec Králové</w:t>
      </w:r>
    </w:p>
    <w:p w14:paraId="08A69C8B" w14:textId="120C586D" w:rsidR="00931570" w:rsidRDefault="00931570" w:rsidP="00931570">
      <w:pPr>
        <w:pStyle w:val="Curriculum"/>
        <w:tabs>
          <w:tab w:val="left" w:pos="1560"/>
        </w:tabs>
        <w:rPr>
          <w:rFonts w:ascii="Calibri" w:hAnsi="Calibri" w:cs="Calibri"/>
        </w:rPr>
      </w:pPr>
    </w:p>
    <w:p w14:paraId="01C60623" w14:textId="2CB16CBC" w:rsidR="000E469E" w:rsidRPr="00931570" w:rsidRDefault="000E469E" w:rsidP="000E469E">
      <w:pPr>
        <w:pStyle w:val="Curriculum"/>
        <w:tabs>
          <w:tab w:val="left" w:pos="1560"/>
        </w:tabs>
        <w:spacing w:after="120"/>
        <w:rPr>
          <w:rFonts w:ascii="Calibri" w:hAnsi="Calibri" w:cs="Calibri"/>
          <w:sz w:val="20"/>
          <w:lang w:val="en-US"/>
        </w:rPr>
      </w:pPr>
      <w:r w:rsidRPr="000E469E">
        <w:rPr>
          <w:rFonts w:ascii="Calibri" w:hAnsi="Calibri" w:cs="Calibri"/>
          <w:b/>
          <w:sz w:val="20"/>
          <w:lang w:val="en-US"/>
        </w:rPr>
        <w:t xml:space="preserve">doc. </w:t>
      </w:r>
      <w:proofErr w:type="spellStart"/>
      <w:r w:rsidRPr="000E469E">
        <w:rPr>
          <w:rFonts w:ascii="Calibri" w:hAnsi="Calibri" w:cs="Calibri"/>
          <w:b/>
          <w:sz w:val="20"/>
          <w:lang w:val="en-US"/>
        </w:rPr>
        <w:t>RNDr</w:t>
      </w:r>
      <w:proofErr w:type="spellEnd"/>
      <w:r w:rsidRPr="000E469E">
        <w:rPr>
          <w:rFonts w:ascii="Calibri" w:hAnsi="Calibri" w:cs="Calibri"/>
          <w:b/>
          <w:sz w:val="20"/>
          <w:lang w:val="en-US"/>
        </w:rPr>
        <w:t xml:space="preserve">. Petra </w:t>
      </w:r>
      <w:proofErr w:type="spellStart"/>
      <w:r w:rsidRPr="000E469E">
        <w:rPr>
          <w:rFonts w:ascii="Calibri" w:hAnsi="Calibri" w:cs="Calibri"/>
          <w:b/>
          <w:sz w:val="20"/>
          <w:lang w:val="en-US"/>
        </w:rPr>
        <w:t>Poulová</w:t>
      </w:r>
      <w:proofErr w:type="spellEnd"/>
      <w:r w:rsidRPr="000E469E">
        <w:rPr>
          <w:rFonts w:ascii="Calibri" w:hAnsi="Calibri" w:cs="Calibri"/>
          <w:b/>
          <w:sz w:val="20"/>
          <w:lang w:val="en-US"/>
        </w:rPr>
        <w:t>, Ph.D.</w:t>
      </w:r>
    </w:p>
    <w:p w14:paraId="24E61AA6" w14:textId="33778183" w:rsidR="000E469E" w:rsidRPr="00931570" w:rsidRDefault="000E469E" w:rsidP="000E469E">
      <w:pPr>
        <w:pStyle w:val="Curriculum"/>
        <w:tabs>
          <w:tab w:val="left" w:pos="1560"/>
        </w:tabs>
        <w:rPr>
          <w:rFonts w:ascii="Calibri" w:hAnsi="Calibri" w:cs="Calibri"/>
        </w:rPr>
      </w:pPr>
      <w:r w:rsidRPr="00931570">
        <w:rPr>
          <w:rFonts w:ascii="Calibri" w:hAnsi="Calibri" w:cs="Calibri"/>
        </w:rPr>
        <w:t>Telefon: +420</w:t>
      </w:r>
      <w:r>
        <w:rPr>
          <w:rFonts w:ascii="Calibri" w:hAnsi="Calibri" w:cs="Calibri"/>
        </w:rPr>
        <w:t> </w:t>
      </w:r>
      <w:r>
        <w:rPr>
          <w:rStyle w:val="phone-number"/>
          <w:rFonts w:ascii="Arial" w:hAnsi="Arial" w:cs="Arial"/>
          <w:shd w:val="clear" w:color="auto" w:fill="FFFFFF"/>
        </w:rPr>
        <w:t>493</w:t>
      </w:r>
      <w:r>
        <w:rPr>
          <w:rStyle w:val="phone-number"/>
          <w:rFonts w:ascii="Arial" w:hAnsi="Arial" w:cs="Arial"/>
          <w:shd w:val="clear" w:color="auto" w:fill="FFFFFF"/>
        </w:rPr>
        <w:t> </w:t>
      </w:r>
      <w:r>
        <w:rPr>
          <w:rStyle w:val="phone-number"/>
          <w:rFonts w:ascii="Arial" w:hAnsi="Arial" w:cs="Arial"/>
          <w:shd w:val="clear" w:color="auto" w:fill="FFFFFF"/>
        </w:rPr>
        <w:t>332</w:t>
      </w:r>
      <w:r>
        <w:rPr>
          <w:rStyle w:val="phone-number"/>
          <w:rFonts w:ascii="Arial" w:hAnsi="Arial" w:cs="Arial"/>
          <w:shd w:val="clear" w:color="auto" w:fill="FFFFFF"/>
        </w:rPr>
        <w:t xml:space="preserve"> </w:t>
      </w:r>
      <w:r>
        <w:rPr>
          <w:rStyle w:val="phone-number"/>
          <w:rFonts w:ascii="Arial" w:hAnsi="Arial" w:cs="Arial"/>
          <w:shd w:val="clear" w:color="auto" w:fill="FFFFFF"/>
        </w:rPr>
        <w:t>205</w:t>
      </w:r>
    </w:p>
    <w:p w14:paraId="2A99130C" w14:textId="30CE6DC7" w:rsidR="000E469E" w:rsidRPr="00931570" w:rsidRDefault="000E469E" w:rsidP="000E469E">
      <w:pPr>
        <w:pStyle w:val="Curriculum"/>
        <w:tabs>
          <w:tab w:val="left" w:pos="1560"/>
        </w:tabs>
        <w:rPr>
          <w:rFonts w:ascii="Calibri" w:hAnsi="Calibri" w:cs="Calibri"/>
        </w:rPr>
      </w:pPr>
      <w:r>
        <w:rPr>
          <w:rFonts w:ascii="Calibri" w:hAnsi="Calibri" w:cs="Calibri"/>
        </w:rPr>
        <w:t xml:space="preserve">Email: </w:t>
      </w:r>
      <w:r w:rsidRPr="000E469E">
        <w:rPr>
          <w:rFonts w:ascii="Calibri" w:hAnsi="Calibri" w:cs="Calibri"/>
        </w:rPr>
        <w:t>petra.poulova@uhk.cz</w:t>
      </w:r>
    </w:p>
    <w:p w14:paraId="7EA911DB" w14:textId="4D7C7B71" w:rsidR="000E469E" w:rsidRPr="00931570" w:rsidRDefault="000E469E" w:rsidP="000E469E">
      <w:pPr>
        <w:pStyle w:val="Curriculum"/>
        <w:tabs>
          <w:tab w:val="left" w:pos="1560"/>
        </w:tabs>
        <w:rPr>
          <w:rFonts w:ascii="Calibri" w:hAnsi="Calibri" w:cs="Calibri"/>
        </w:rPr>
      </w:pPr>
      <w:r w:rsidRPr="00931570">
        <w:rPr>
          <w:rFonts w:ascii="Calibri" w:hAnsi="Calibri" w:cs="Calibri"/>
        </w:rPr>
        <w:t xml:space="preserve">Název instituce: </w:t>
      </w:r>
      <w:r>
        <w:rPr>
          <w:rFonts w:ascii="Calibri" w:hAnsi="Calibri" w:cs="Calibri"/>
        </w:rPr>
        <w:t xml:space="preserve">Univerzita Hradec Králové, </w:t>
      </w:r>
      <w:proofErr w:type="spellStart"/>
      <w:r w:rsidRPr="00046B10">
        <w:rPr>
          <w:rFonts w:ascii="Calibri" w:hAnsi="Calibri" w:cs="Calibri"/>
        </w:rPr>
        <w:t>Rokitanského</w:t>
      </w:r>
      <w:proofErr w:type="spellEnd"/>
      <w:r w:rsidRPr="00046B10">
        <w:rPr>
          <w:rFonts w:ascii="Calibri" w:hAnsi="Calibri" w:cs="Calibri"/>
        </w:rPr>
        <w:t xml:space="preserve"> 62</w:t>
      </w:r>
      <w:r>
        <w:rPr>
          <w:rFonts w:ascii="Calibri" w:hAnsi="Calibri" w:cs="Calibri"/>
        </w:rPr>
        <w:t xml:space="preserve">, </w:t>
      </w:r>
      <w:r w:rsidRPr="00046B10">
        <w:rPr>
          <w:rFonts w:ascii="Calibri" w:hAnsi="Calibri" w:cs="Calibri"/>
        </w:rPr>
        <w:t>500 03 Hradec Králové</w:t>
      </w:r>
    </w:p>
    <w:sectPr w:rsidR="000E469E" w:rsidRPr="00931570">
      <w:headerReference w:type="default" r:id="rId13"/>
      <w:footerReference w:type="default" r:id="rId14"/>
      <w:footnotePr>
        <w:pos w:val="beneathText"/>
      </w:footnotePr>
      <w:pgSz w:w="11905" w:h="16837"/>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3463" w14:textId="77777777" w:rsidR="00AE4602" w:rsidRDefault="00AE4602">
      <w:r>
        <w:separator/>
      </w:r>
    </w:p>
  </w:endnote>
  <w:endnote w:type="continuationSeparator" w:id="0">
    <w:p w14:paraId="19BEB1C8" w14:textId="77777777" w:rsidR="00AE4602" w:rsidRDefault="00AE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D445" w14:textId="77777777" w:rsidR="00A05CE0" w:rsidRDefault="00A05CE0">
    <w:pPr>
      <w:pStyle w:val="Zpat"/>
      <w:jc w:val="center"/>
    </w:pPr>
    <w:r>
      <w:fldChar w:fldCharType="begin"/>
    </w:r>
    <w:r>
      <w:instrText>PAGE   \* MERGEFORMAT</w:instrText>
    </w:r>
    <w:r>
      <w:fldChar w:fldCharType="separate"/>
    </w:r>
    <w:r w:rsidR="00E743F9">
      <w:rPr>
        <w:noProof/>
      </w:rPr>
      <w:t>1</w:t>
    </w:r>
    <w:r>
      <w:fldChar w:fldCharType="end"/>
    </w:r>
  </w:p>
  <w:p w14:paraId="750731E8" w14:textId="77777777" w:rsidR="00A05CE0" w:rsidRDefault="00A05C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D3D7" w14:textId="77777777" w:rsidR="00AE4602" w:rsidRDefault="00AE4602">
      <w:r>
        <w:separator/>
      </w:r>
    </w:p>
  </w:footnote>
  <w:footnote w:type="continuationSeparator" w:id="0">
    <w:p w14:paraId="44C7E320" w14:textId="77777777" w:rsidR="00AE4602" w:rsidRDefault="00AE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D963" w14:textId="77777777" w:rsidR="004B444E" w:rsidRDefault="00C14474">
    <w:pPr>
      <w:pStyle w:val="Zhlav"/>
    </w:pPr>
    <w:r>
      <w:rPr>
        <w:noProof/>
      </w:rPr>
      <w:drawing>
        <wp:inline distT="0" distB="0" distL="0" distR="0" wp14:anchorId="37F7BBC3" wp14:editId="35EB0520">
          <wp:extent cx="1468800" cy="331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M2020.png"/>
                  <pic:cNvPicPr/>
                </pic:nvPicPr>
                <pic:blipFill>
                  <a:blip r:embed="rId1">
                    <a:extLst>
                      <a:ext uri="{28A0092B-C50C-407E-A947-70E740481C1C}">
                        <a14:useLocalDpi xmlns:a14="http://schemas.microsoft.com/office/drawing/2010/main" val="0"/>
                      </a:ext>
                    </a:extLst>
                  </a:blip>
                  <a:stretch>
                    <a:fillRect/>
                  </a:stretch>
                </pic:blipFill>
                <pic:spPr>
                  <a:xfrm>
                    <a:off x="0" y="0"/>
                    <a:ext cx="1468800" cy="33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kapitoly"/>
      <w:lvlText w:val="%1"/>
      <w:lvlJc w:val="left"/>
      <w:pPr>
        <w:tabs>
          <w:tab w:val="num" w:pos="432"/>
        </w:tabs>
        <w:ind w:left="432" w:hanging="432"/>
      </w:pPr>
    </w:lvl>
    <w:lvl w:ilvl="1">
      <w:start w:val="1"/>
      <w:numFmt w:val="decimal"/>
      <w:pStyle w:val="Nadpissekce"/>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19"/>
    <w:lvl w:ilvl="0">
      <w:start w:val="1"/>
      <w:numFmt w:val="decimal"/>
      <w:pStyle w:val="Polokaliteratury"/>
      <w:lvlText w:val="%1."/>
      <w:lvlJc w:val="left"/>
      <w:pPr>
        <w:tabs>
          <w:tab w:val="num" w:pos="360"/>
        </w:tabs>
        <w:ind w:left="360" w:hanging="36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32"/>
    <w:rsid w:val="00007832"/>
    <w:rsid w:val="00046B10"/>
    <w:rsid w:val="000C7452"/>
    <w:rsid w:val="000E469E"/>
    <w:rsid w:val="000E7AA1"/>
    <w:rsid w:val="00144C93"/>
    <w:rsid w:val="0018648A"/>
    <w:rsid w:val="0018759E"/>
    <w:rsid w:val="0019515B"/>
    <w:rsid w:val="001A2A7E"/>
    <w:rsid w:val="00204156"/>
    <w:rsid w:val="0026414E"/>
    <w:rsid w:val="00277BE7"/>
    <w:rsid w:val="002902B7"/>
    <w:rsid w:val="00297DBB"/>
    <w:rsid w:val="002A548A"/>
    <w:rsid w:val="002A6732"/>
    <w:rsid w:val="00307BD2"/>
    <w:rsid w:val="0032096E"/>
    <w:rsid w:val="003244FC"/>
    <w:rsid w:val="003502EF"/>
    <w:rsid w:val="00362554"/>
    <w:rsid w:val="003A0971"/>
    <w:rsid w:val="00407B82"/>
    <w:rsid w:val="00423A56"/>
    <w:rsid w:val="00433232"/>
    <w:rsid w:val="00466647"/>
    <w:rsid w:val="004711D9"/>
    <w:rsid w:val="004A0B5D"/>
    <w:rsid w:val="004B069F"/>
    <w:rsid w:val="004B444E"/>
    <w:rsid w:val="004C1B53"/>
    <w:rsid w:val="004F3A2C"/>
    <w:rsid w:val="005267C9"/>
    <w:rsid w:val="00535926"/>
    <w:rsid w:val="00540262"/>
    <w:rsid w:val="00577E92"/>
    <w:rsid w:val="005B0F64"/>
    <w:rsid w:val="005D455D"/>
    <w:rsid w:val="00632E82"/>
    <w:rsid w:val="00634B41"/>
    <w:rsid w:val="006505F3"/>
    <w:rsid w:val="006936D8"/>
    <w:rsid w:val="006B337B"/>
    <w:rsid w:val="006C0998"/>
    <w:rsid w:val="006C590D"/>
    <w:rsid w:val="006D6F23"/>
    <w:rsid w:val="006D6F3B"/>
    <w:rsid w:val="006E2CE2"/>
    <w:rsid w:val="006E576E"/>
    <w:rsid w:val="006F5564"/>
    <w:rsid w:val="007B43A8"/>
    <w:rsid w:val="00897632"/>
    <w:rsid w:val="008D269A"/>
    <w:rsid w:val="00920497"/>
    <w:rsid w:val="00920E28"/>
    <w:rsid w:val="00927BA8"/>
    <w:rsid w:val="00931570"/>
    <w:rsid w:val="00933FEE"/>
    <w:rsid w:val="0093731C"/>
    <w:rsid w:val="009504DF"/>
    <w:rsid w:val="00954CC5"/>
    <w:rsid w:val="009840C6"/>
    <w:rsid w:val="009868B3"/>
    <w:rsid w:val="00987213"/>
    <w:rsid w:val="00996444"/>
    <w:rsid w:val="009C0BEF"/>
    <w:rsid w:val="009C32F0"/>
    <w:rsid w:val="009C3465"/>
    <w:rsid w:val="009E6CC9"/>
    <w:rsid w:val="00A05CE0"/>
    <w:rsid w:val="00AB71B5"/>
    <w:rsid w:val="00AC6647"/>
    <w:rsid w:val="00AE4602"/>
    <w:rsid w:val="00B12063"/>
    <w:rsid w:val="00B42151"/>
    <w:rsid w:val="00B63BDF"/>
    <w:rsid w:val="00B92664"/>
    <w:rsid w:val="00BE3285"/>
    <w:rsid w:val="00C14474"/>
    <w:rsid w:val="00C36F0E"/>
    <w:rsid w:val="00C4237A"/>
    <w:rsid w:val="00C61667"/>
    <w:rsid w:val="00C7322B"/>
    <w:rsid w:val="00C87CC1"/>
    <w:rsid w:val="00CB746A"/>
    <w:rsid w:val="00CC7617"/>
    <w:rsid w:val="00CD5585"/>
    <w:rsid w:val="00CE094D"/>
    <w:rsid w:val="00D4551E"/>
    <w:rsid w:val="00DA0897"/>
    <w:rsid w:val="00DC5F6E"/>
    <w:rsid w:val="00DD3F8D"/>
    <w:rsid w:val="00DF58C8"/>
    <w:rsid w:val="00E42865"/>
    <w:rsid w:val="00E4509F"/>
    <w:rsid w:val="00E743F9"/>
    <w:rsid w:val="00E80D54"/>
    <w:rsid w:val="00EF70C5"/>
    <w:rsid w:val="00F45B1F"/>
    <w:rsid w:val="00F804D8"/>
    <w:rsid w:val="00F85504"/>
    <w:rsid w:val="00F86639"/>
    <w:rsid w:val="00FA603A"/>
    <w:rsid w:val="00FF5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C1F1B"/>
  <w15:docId w15:val="{1C0CB49E-6169-486B-A461-5B86004E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2">
    <w:name w:val="heading 2"/>
    <w:basedOn w:val="Normln"/>
    <w:next w:val="Normln"/>
    <w:link w:val="Nadpis2Char"/>
    <w:uiPriority w:val="9"/>
    <w:semiHidden/>
    <w:unhideWhenUsed/>
    <w:qFormat/>
    <w:rsid w:val="00F855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lang w:val="en-US"/>
    </w:rPr>
  </w:style>
  <w:style w:type="paragraph" w:styleId="Nadpis4">
    <w:name w:val="heading 4"/>
    <w:basedOn w:val="Textpspvku"/>
    <w:next w:val="Normln"/>
    <w:qFormat/>
    <w:pPr>
      <w:outlineLvl w:val="3"/>
    </w:pPr>
  </w:style>
  <w:style w:type="paragraph" w:styleId="Nadpis5">
    <w:name w:val="heading 5"/>
    <w:basedOn w:val="Normln"/>
    <w:next w:val="Normln"/>
    <w:qFormat/>
    <w:pPr>
      <w:numPr>
        <w:ilvl w:val="4"/>
        <w:numId w:val="1"/>
      </w:numPr>
      <w:spacing w:before="240" w:after="60"/>
      <w:outlineLvl w:val="4"/>
    </w:pPr>
    <w:rPr>
      <w:b/>
      <w:bCs/>
      <w:i/>
      <w:iCs/>
      <w:sz w:val="26"/>
      <w:szCs w:val="26"/>
      <w:lang w:val="en-US"/>
    </w:rPr>
  </w:style>
  <w:style w:type="paragraph" w:styleId="Nadpis6">
    <w:name w:val="heading 6"/>
    <w:basedOn w:val="Normln"/>
    <w:next w:val="Normln"/>
    <w:qFormat/>
    <w:pPr>
      <w:numPr>
        <w:ilvl w:val="5"/>
        <w:numId w:val="1"/>
      </w:numPr>
      <w:spacing w:before="240" w:after="60"/>
      <w:outlineLvl w:val="5"/>
    </w:pPr>
    <w:rPr>
      <w:b/>
      <w:bCs/>
      <w:sz w:val="22"/>
      <w:szCs w:val="22"/>
      <w:lang w:val="en-US"/>
    </w:rPr>
  </w:style>
  <w:style w:type="paragraph" w:styleId="Nadpis7">
    <w:name w:val="heading 7"/>
    <w:basedOn w:val="Normln"/>
    <w:next w:val="Normln"/>
    <w:qFormat/>
    <w:pPr>
      <w:numPr>
        <w:ilvl w:val="6"/>
        <w:numId w:val="1"/>
      </w:numPr>
      <w:spacing w:before="240" w:after="60"/>
      <w:outlineLvl w:val="6"/>
    </w:pPr>
    <w:rPr>
      <w:lang w:val="en-US"/>
    </w:rPr>
  </w:style>
  <w:style w:type="paragraph" w:styleId="Nadpis8">
    <w:name w:val="heading 8"/>
    <w:basedOn w:val="Normln"/>
    <w:next w:val="Normln"/>
    <w:qFormat/>
    <w:pPr>
      <w:numPr>
        <w:ilvl w:val="7"/>
        <w:numId w:val="1"/>
      </w:numPr>
      <w:spacing w:before="240" w:after="60"/>
      <w:outlineLvl w:val="7"/>
    </w:pPr>
    <w:rPr>
      <w:i/>
      <w:iCs/>
      <w:lang w:val="en-U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4z0">
    <w:name w:val="WW8Num14z0"/>
    <w:rPr>
      <w:rFonts w:ascii="Times New Roman" w:hAnsi="Times New Roman"/>
      <w:color w:val="auto"/>
      <w:sz w:val="28"/>
      <w:szCs w:val="28"/>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hAnsi="Times New Roman"/>
      <w:color w:val="auto"/>
      <w:sz w:val="28"/>
      <w:szCs w:val="28"/>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Standardnpsmoodstavce1">
    <w:name w:val="Standardní písmo odstavce1"/>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Hypertextovodkaz">
    <w:name w:val="Hyperlink"/>
    <w:semiHidden/>
    <w:rPr>
      <w:color w:val="0000FF"/>
      <w:u w:val="single"/>
    </w:rPr>
  </w:style>
  <w:style w:type="character" w:customStyle="1" w:styleId="AbstraktChar">
    <w:name w:val="Abstrakt Char"/>
    <w:rPr>
      <w:szCs w:val="24"/>
      <w:lang w:val="cs-CZ" w:eastAsia="ar-SA" w:bidi="ar-SA"/>
    </w:rPr>
  </w:style>
  <w:style w:type="character" w:customStyle="1" w:styleId="StylAbstraktTunChar">
    <w:name w:val="Styl Abstrakt + Tučné Char"/>
    <w:rPr>
      <w:b/>
      <w:bCs/>
      <w:szCs w:val="24"/>
      <w:lang w:val="cs-CZ" w:eastAsia="ar-SA" w:bidi="ar-SA"/>
    </w:rPr>
  </w:style>
  <w:style w:type="character" w:customStyle="1" w:styleId="KlovslovaChar">
    <w:name w:val="Klíčová slova Char"/>
    <w:basedOn w:val="AbstraktChar"/>
    <w:rPr>
      <w:szCs w:val="24"/>
      <w:lang w:val="cs-CZ" w:eastAsia="ar-SA" w:bidi="ar-SA"/>
    </w:rPr>
  </w:style>
  <w:style w:type="character" w:customStyle="1" w:styleId="StylKlovslovaTunChar">
    <w:name w:val="Styl Klíčová slova + Tučné Char"/>
    <w:rPr>
      <w:b/>
      <w:bCs/>
      <w:szCs w:val="24"/>
      <w:lang w:val="cs-CZ" w:eastAsia="ar-SA" w:bidi="ar-SA"/>
    </w:rPr>
  </w:style>
  <w:style w:type="character" w:customStyle="1" w:styleId="StylTun">
    <w:name w:val="Styl Tučné"/>
    <w:rPr>
      <w:b/>
      <w:bCs/>
      <w:sz w:val="20"/>
    </w:rPr>
  </w:style>
  <w:style w:type="character" w:styleId="Sledovanodkaz">
    <w:name w:val="FollowedHyperlink"/>
    <w:semiHidden/>
    <w:rPr>
      <w:color w:val="800080"/>
      <w:u w:val="single"/>
    </w:rPr>
  </w:style>
  <w:style w:type="character" w:customStyle="1" w:styleId="StylStylpublikaceneslovynDoleva1Char">
    <w:name w:val="Styl Styl publikace nečíslovyný + Doleva1 Char"/>
    <w:rPr>
      <w:sz w:val="24"/>
      <w:lang w:val="cs-CZ" w:eastAsia="ar-SA" w:bidi="ar-SA"/>
    </w:rPr>
  </w:style>
  <w:style w:type="character" w:customStyle="1" w:styleId="TextpoznpodarouChar">
    <w:name w:val="Text pozn. pod čarou Char"/>
    <w:rPr>
      <w:lang w:val="cs-CZ" w:eastAsia="ar-SA" w:bidi="ar-SA"/>
    </w:rPr>
  </w:style>
  <w:style w:type="character" w:customStyle="1" w:styleId="PopisobrzkuChar">
    <w:name w:val="Popis obrázku Char"/>
    <w:rPr>
      <w:lang w:val="en-US" w:eastAsia="ar-SA" w:bidi="ar-SA"/>
    </w:rPr>
  </w:style>
  <w:style w:type="character" w:customStyle="1" w:styleId="StylPopisobrzkuChar">
    <w:name w:val="Styl Popis obrázku Char"/>
    <w:rPr>
      <w:b/>
      <w:bCs/>
      <w:lang w:val="en-US" w:eastAsia="ar-SA" w:bidi="ar-SA"/>
    </w:rPr>
  </w:style>
  <w:style w:type="character" w:customStyle="1" w:styleId="TextpspvkuChar">
    <w:name w:val="Text příspěvku Char"/>
    <w:rPr>
      <w:sz w:val="24"/>
      <w:szCs w:val="24"/>
    </w:rPr>
  </w:style>
  <w:style w:type="character" w:customStyle="1" w:styleId="TextodrkyChar">
    <w:name w:val="Text odrážky Char"/>
    <w:basedOn w:val="TextpspvkuChar"/>
    <w:rPr>
      <w:sz w:val="24"/>
      <w:szCs w:val="24"/>
    </w:rPr>
  </w:style>
  <w:style w:type="character" w:customStyle="1" w:styleId="Zvraznn1">
    <w:name w:val="Zvýraznění1"/>
    <w:qFormat/>
    <w:rPr>
      <w:i/>
      <w:iCs/>
    </w:rPr>
  </w:style>
  <w:style w:type="paragraph" w:customStyle="1" w:styleId="Heading">
    <w:name w:val="Heading"/>
    <w:basedOn w:val="Normln"/>
    <w:next w:val="Zkladntext"/>
    <w:pPr>
      <w:keepNext/>
      <w:spacing w:before="240" w:after="120"/>
    </w:pPr>
    <w:rPr>
      <w:rFonts w:ascii="Arial" w:eastAsia="Arial" w:hAnsi="Arial" w:cs="Arial"/>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Titulek1">
    <w:name w:val="Titulek1"/>
    <w:basedOn w:val="Normln"/>
    <w:pPr>
      <w:suppressLineNumbers/>
      <w:spacing w:before="120" w:after="120"/>
    </w:pPr>
    <w:rPr>
      <w:i/>
      <w:iCs/>
    </w:rPr>
  </w:style>
  <w:style w:type="paragraph" w:customStyle="1" w:styleId="Index">
    <w:name w:val="Index"/>
    <w:basedOn w:val="Normln"/>
    <w:pPr>
      <w:suppressLineNumbers/>
    </w:pPr>
  </w:style>
  <w:style w:type="paragraph" w:customStyle="1" w:styleId="Textpspvku">
    <w:name w:val="Text příspěvku"/>
    <w:basedOn w:val="Normln"/>
    <w:pPr>
      <w:spacing w:before="60" w:after="60"/>
      <w:jc w:val="both"/>
    </w:pPr>
  </w:style>
  <w:style w:type="paragraph" w:customStyle="1" w:styleId="Nadpispspvku">
    <w:name w:val="Nadpis příspěvku"/>
    <w:basedOn w:val="Normln"/>
    <w:next w:val="Autoipspvku"/>
    <w:pPr>
      <w:keepLines/>
      <w:pageBreakBefore/>
      <w:widowControl w:val="0"/>
      <w:spacing w:before="480" w:after="480"/>
      <w:jc w:val="center"/>
    </w:pPr>
    <w:rPr>
      <w:b/>
      <w:sz w:val="32"/>
      <w:szCs w:val="32"/>
    </w:rPr>
  </w:style>
  <w:style w:type="paragraph" w:customStyle="1" w:styleId="Autoipspvku">
    <w:name w:val="Autoři příspěvku"/>
    <w:basedOn w:val="Normln"/>
    <w:pPr>
      <w:spacing w:after="240"/>
      <w:jc w:val="center"/>
    </w:pPr>
    <w:rPr>
      <w:b/>
    </w:rPr>
  </w:style>
  <w:style w:type="paragraph" w:customStyle="1" w:styleId="Instituce">
    <w:name w:val="Instituce"/>
    <w:basedOn w:val="Normln"/>
    <w:next w:val="Normln"/>
    <w:pPr>
      <w:spacing w:after="120"/>
      <w:jc w:val="center"/>
    </w:pPr>
    <w:rPr>
      <w:sz w:val="22"/>
    </w:rPr>
  </w:style>
  <w:style w:type="paragraph" w:customStyle="1" w:styleId="E-mail">
    <w:name w:val="E-mail"/>
    <w:basedOn w:val="Autoipspvku"/>
    <w:pPr>
      <w:spacing w:after="480"/>
    </w:pPr>
    <w:rPr>
      <w:b w:val="0"/>
      <w:sz w:val="20"/>
    </w:rPr>
  </w:style>
  <w:style w:type="paragraph" w:styleId="Textpoznpodarou">
    <w:name w:val="footnote text"/>
    <w:basedOn w:val="Normln"/>
    <w:semiHidden/>
    <w:rPr>
      <w:sz w:val="20"/>
      <w:szCs w:val="20"/>
    </w:rPr>
  </w:style>
  <w:style w:type="paragraph" w:styleId="Textvysvtlivek">
    <w:name w:val="endnote text"/>
    <w:basedOn w:val="Normln"/>
    <w:semiHidden/>
    <w:rPr>
      <w:sz w:val="20"/>
      <w:szCs w:val="20"/>
    </w:rPr>
  </w:style>
  <w:style w:type="paragraph" w:customStyle="1" w:styleId="Abstrakt">
    <w:name w:val="Abstrakt"/>
    <w:basedOn w:val="Normln"/>
    <w:pPr>
      <w:spacing w:before="240"/>
      <w:ind w:left="567" w:right="567"/>
      <w:jc w:val="both"/>
    </w:pPr>
    <w:rPr>
      <w:sz w:val="20"/>
    </w:rPr>
  </w:style>
  <w:style w:type="paragraph" w:customStyle="1" w:styleId="Klovslova">
    <w:name w:val="Klíčová slova"/>
    <w:basedOn w:val="Abstrakt"/>
    <w:pPr>
      <w:spacing w:before="120" w:after="120"/>
    </w:pPr>
  </w:style>
  <w:style w:type="paragraph" w:customStyle="1" w:styleId="StylAbstraktTun">
    <w:name w:val="Styl Abstrakt + Tučné"/>
    <w:basedOn w:val="Abstrakt"/>
    <w:rPr>
      <w:b/>
      <w:bCs/>
    </w:rPr>
  </w:style>
  <w:style w:type="paragraph" w:customStyle="1" w:styleId="StylKlovslovaTun">
    <w:name w:val="Styl Klíčová slova + Tučné"/>
    <w:basedOn w:val="Klovslova"/>
    <w:rPr>
      <w:b/>
      <w:bCs/>
    </w:rPr>
  </w:style>
  <w:style w:type="paragraph" w:customStyle="1" w:styleId="Nadpiskapitoly">
    <w:name w:val="Nadpis kapitoly"/>
    <w:basedOn w:val="Nadpis3"/>
    <w:next w:val="Normln"/>
    <w:pPr>
      <w:numPr>
        <w:ilvl w:val="0"/>
      </w:numPr>
      <w:spacing w:before="520" w:after="280"/>
      <w:outlineLvl w:val="0"/>
    </w:pPr>
    <w:rPr>
      <w:rFonts w:ascii="Times New Roman" w:hAnsi="Times New Roman"/>
      <w:sz w:val="24"/>
    </w:rPr>
  </w:style>
  <w:style w:type="paragraph" w:customStyle="1" w:styleId="Nadpissekce">
    <w:name w:val="Nadpis sekce"/>
    <w:basedOn w:val="Nadpiskapitoly"/>
    <w:next w:val="Normln"/>
    <w:pPr>
      <w:keepLines/>
      <w:numPr>
        <w:ilvl w:val="1"/>
      </w:numPr>
      <w:spacing w:before="440" w:after="220"/>
      <w:outlineLvl w:val="1"/>
    </w:pPr>
  </w:style>
  <w:style w:type="paragraph" w:customStyle="1" w:styleId="StylStylpublikaceneslovynDoleva1">
    <w:name w:val="Styl Styl publikace nečíslovyný + Doleva1"/>
    <w:basedOn w:val="Normln"/>
    <w:pPr>
      <w:tabs>
        <w:tab w:val="left" w:pos="-1789"/>
      </w:tabs>
      <w:spacing w:before="120" w:after="240" w:line="360" w:lineRule="auto"/>
      <w:ind w:left="-1789"/>
    </w:pPr>
    <w:rPr>
      <w:szCs w:val="20"/>
    </w:rPr>
  </w:style>
  <w:style w:type="paragraph" w:customStyle="1" w:styleId="Popisobrzku">
    <w:name w:val="Popis obrázku"/>
    <w:basedOn w:val="Textpoznpodarou"/>
    <w:next w:val="Textpspvku"/>
    <w:pPr>
      <w:spacing w:before="240" w:after="240"/>
      <w:jc w:val="center"/>
    </w:pPr>
    <w:rPr>
      <w:lang w:val="en-US"/>
    </w:rPr>
  </w:style>
  <w:style w:type="paragraph" w:customStyle="1" w:styleId="NadpisLiteratura">
    <w:name w:val="Nadpis Literatura"/>
    <w:basedOn w:val="Nadpiskapitoly"/>
    <w:next w:val="Normln"/>
    <w:pPr>
      <w:numPr>
        <w:numId w:val="0"/>
      </w:numPr>
    </w:pPr>
  </w:style>
  <w:style w:type="paragraph" w:customStyle="1" w:styleId="Polokaliteratury">
    <w:name w:val="Položka literatury"/>
    <w:basedOn w:val="Textpspvku"/>
    <w:pPr>
      <w:numPr>
        <w:numId w:val="2"/>
      </w:numPr>
      <w:tabs>
        <w:tab w:val="left" w:pos="284"/>
      </w:tabs>
      <w:spacing w:after="40"/>
      <w:ind w:left="0" w:firstLine="0"/>
    </w:pPr>
    <w:rPr>
      <w:sz w:val="20"/>
      <w:lang w:val="en-US"/>
    </w:rPr>
  </w:style>
  <w:style w:type="paragraph" w:customStyle="1" w:styleId="Obrazek">
    <w:name w:val="Obrazek"/>
    <w:basedOn w:val="Normln"/>
    <w:pPr>
      <w:jc w:val="center"/>
    </w:pPr>
  </w:style>
  <w:style w:type="paragraph" w:customStyle="1" w:styleId="Curriculum">
    <w:name w:val="Curriculum"/>
    <w:basedOn w:val="Normln"/>
    <w:pPr>
      <w:spacing w:line="240" w:lineRule="atLeast"/>
    </w:pPr>
    <w:rPr>
      <w:color w:val="000000"/>
      <w:sz w:val="18"/>
      <w:szCs w:val="20"/>
    </w:rPr>
  </w:style>
  <w:style w:type="paragraph" w:customStyle="1" w:styleId="StylPopisobrzku">
    <w:name w:val="Styl Popis obrázku"/>
    <w:basedOn w:val="Popisobrzku"/>
    <w:rPr>
      <w:b/>
      <w:bCs/>
    </w:rPr>
  </w:style>
  <w:style w:type="paragraph" w:customStyle="1" w:styleId="Nadpispspvkuanglicky">
    <w:name w:val="Nadpis příspěvku anglicky"/>
    <w:basedOn w:val="Normln"/>
    <w:pPr>
      <w:autoSpaceDE w:val="0"/>
      <w:spacing w:before="120" w:after="240"/>
      <w:jc w:val="center"/>
    </w:pPr>
    <w:rPr>
      <w:rFonts w:cs="Arial"/>
      <w:b/>
      <w:szCs w:val="22"/>
    </w:rPr>
  </w:style>
  <w:style w:type="paragraph" w:customStyle="1" w:styleId="Textodrky">
    <w:name w:val="Text odrážky"/>
    <w:basedOn w:val="Textpspvku"/>
    <w:pPr>
      <w:tabs>
        <w:tab w:val="left" w:pos="284"/>
      </w:tabs>
      <w:spacing w:before="0" w:after="0"/>
    </w:pPr>
  </w:style>
  <w:style w:type="paragraph" w:customStyle="1" w:styleId="StylInstituce10b">
    <w:name w:val="Styl Instituce + 10 b."/>
    <w:basedOn w:val="Instituce"/>
    <w:pPr>
      <w:spacing w:after="0"/>
    </w:pPr>
    <w:rPr>
      <w:sz w:val="20"/>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Zhlav">
    <w:name w:val="header"/>
    <w:basedOn w:val="Normln"/>
    <w:link w:val="ZhlavChar"/>
    <w:uiPriority w:val="99"/>
    <w:unhideWhenUsed/>
    <w:rsid w:val="00A05CE0"/>
    <w:pPr>
      <w:tabs>
        <w:tab w:val="center" w:pos="4536"/>
        <w:tab w:val="right" w:pos="9072"/>
      </w:tabs>
    </w:pPr>
  </w:style>
  <w:style w:type="character" w:customStyle="1" w:styleId="ZhlavChar">
    <w:name w:val="Záhlaví Char"/>
    <w:link w:val="Zhlav"/>
    <w:uiPriority w:val="99"/>
    <w:rsid w:val="00A05CE0"/>
    <w:rPr>
      <w:sz w:val="24"/>
      <w:szCs w:val="24"/>
      <w:lang w:eastAsia="ar-SA"/>
    </w:rPr>
  </w:style>
  <w:style w:type="paragraph" w:styleId="Zpat">
    <w:name w:val="footer"/>
    <w:basedOn w:val="Normln"/>
    <w:link w:val="ZpatChar"/>
    <w:uiPriority w:val="99"/>
    <w:unhideWhenUsed/>
    <w:rsid w:val="00A05CE0"/>
    <w:pPr>
      <w:tabs>
        <w:tab w:val="center" w:pos="4536"/>
        <w:tab w:val="right" w:pos="9072"/>
      </w:tabs>
    </w:pPr>
  </w:style>
  <w:style w:type="character" w:customStyle="1" w:styleId="ZpatChar">
    <w:name w:val="Zápatí Char"/>
    <w:link w:val="Zpat"/>
    <w:uiPriority w:val="99"/>
    <w:rsid w:val="00A05CE0"/>
    <w:rPr>
      <w:sz w:val="24"/>
      <w:szCs w:val="24"/>
      <w:lang w:eastAsia="ar-SA"/>
    </w:rPr>
  </w:style>
  <w:style w:type="paragraph" w:styleId="Textbubliny">
    <w:name w:val="Balloon Text"/>
    <w:basedOn w:val="Normln"/>
    <w:link w:val="TextbublinyChar"/>
    <w:uiPriority w:val="99"/>
    <w:semiHidden/>
    <w:unhideWhenUsed/>
    <w:rsid w:val="00E743F9"/>
    <w:rPr>
      <w:rFonts w:ascii="Tahoma" w:hAnsi="Tahoma" w:cs="Tahoma"/>
      <w:sz w:val="16"/>
      <w:szCs w:val="16"/>
    </w:rPr>
  </w:style>
  <w:style w:type="character" w:customStyle="1" w:styleId="TextbublinyChar">
    <w:name w:val="Text bubliny Char"/>
    <w:basedOn w:val="Standardnpsmoodstavce"/>
    <w:link w:val="Textbubliny"/>
    <w:uiPriority w:val="99"/>
    <w:semiHidden/>
    <w:rsid w:val="00E743F9"/>
    <w:rPr>
      <w:rFonts w:ascii="Tahoma" w:hAnsi="Tahoma" w:cs="Tahoma"/>
      <w:sz w:val="16"/>
      <w:szCs w:val="16"/>
      <w:lang w:eastAsia="ar-SA"/>
    </w:rPr>
  </w:style>
  <w:style w:type="character" w:styleId="Nevyeenzmnka">
    <w:name w:val="Unresolved Mention"/>
    <w:basedOn w:val="Standardnpsmoodstavce"/>
    <w:uiPriority w:val="99"/>
    <w:semiHidden/>
    <w:unhideWhenUsed/>
    <w:rsid w:val="00DD3F8D"/>
    <w:rPr>
      <w:color w:val="605E5C"/>
      <w:shd w:val="clear" w:color="auto" w:fill="E1DFDD"/>
    </w:rPr>
  </w:style>
  <w:style w:type="character" w:customStyle="1" w:styleId="Nadpis2Char">
    <w:name w:val="Nadpis 2 Char"/>
    <w:basedOn w:val="Standardnpsmoodstavce"/>
    <w:link w:val="Nadpis2"/>
    <w:uiPriority w:val="9"/>
    <w:semiHidden/>
    <w:rsid w:val="00F85504"/>
    <w:rPr>
      <w:rFonts w:asciiTheme="majorHAnsi" w:eastAsiaTheme="majorEastAsia" w:hAnsiTheme="majorHAnsi" w:cstheme="majorBidi"/>
      <w:color w:val="2E74B5" w:themeColor="accent1" w:themeShade="BF"/>
      <w:sz w:val="26"/>
      <w:szCs w:val="26"/>
      <w:lang w:eastAsia="ar-SA"/>
    </w:rPr>
  </w:style>
  <w:style w:type="character" w:customStyle="1" w:styleId="phone-number">
    <w:name w:val="phone-number"/>
    <w:basedOn w:val="Standardnpsmoodstavce"/>
    <w:rsid w:val="000E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7556">
      <w:bodyDiv w:val="1"/>
      <w:marLeft w:val="0"/>
      <w:marRight w:val="0"/>
      <w:marTop w:val="0"/>
      <w:marBottom w:val="0"/>
      <w:divBdr>
        <w:top w:val="none" w:sz="0" w:space="0" w:color="auto"/>
        <w:left w:val="none" w:sz="0" w:space="0" w:color="auto"/>
        <w:bottom w:val="none" w:sz="0" w:space="0" w:color="auto"/>
        <w:right w:val="none" w:sz="0" w:space="0" w:color="auto"/>
      </w:divBdr>
    </w:div>
    <w:div w:id="35783116">
      <w:bodyDiv w:val="1"/>
      <w:marLeft w:val="0"/>
      <w:marRight w:val="0"/>
      <w:marTop w:val="0"/>
      <w:marBottom w:val="0"/>
      <w:divBdr>
        <w:top w:val="none" w:sz="0" w:space="0" w:color="auto"/>
        <w:left w:val="none" w:sz="0" w:space="0" w:color="auto"/>
        <w:bottom w:val="none" w:sz="0" w:space="0" w:color="auto"/>
        <w:right w:val="none" w:sz="0" w:space="0" w:color="auto"/>
      </w:divBdr>
    </w:div>
    <w:div w:id="1191799970">
      <w:bodyDiv w:val="1"/>
      <w:marLeft w:val="0"/>
      <w:marRight w:val="0"/>
      <w:marTop w:val="0"/>
      <w:marBottom w:val="0"/>
      <w:divBdr>
        <w:top w:val="none" w:sz="0" w:space="0" w:color="auto"/>
        <w:left w:val="none" w:sz="0" w:space="0" w:color="auto"/>
        <w:bottom w:val="none" w:sz="0" w:space="0" w:color="auto"/>
        <w:right w:val="none" w:sz="0" w:space="0" w:color="auto"/>
      </w:divBdr>
    </w:div>
    <w:div w:id="1703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nunvarova@uhk.cz" TargetMode="External"/><Relationship Id="rId12" Type="http://schemas.openxmlformats.org/officeDocument/2006/relationships/hyperlink" Target="https://www.learntechlib.org/p/221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ic.ed.gov/?id=ED5014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atacenter\homes\Jana\UHK_Doktorandsky\PDF\Clanky\Storytelling\MU%20a%20TU\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[data.xlsx]Výsledky porovnani!Kontingenční tabulka4</c:name>
    <c:fmtId val="-1"/>
  </c:pivotSource>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cs-CZ"/>
              <a:t>Procetnuelní</a:t>
            </a:r>
            <a:r>
              <a:rPr lang="cs-CZ" baseline="0"/>
              <a:t> úspěšnost studentů v  testech</a:t>
            </a:r>
            <a:endParaRPr lang="cs-CZ"/>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dLbl>
          <c:idx val="0"/>
          <c:layout>
            <c:manualLayout>
              <c:x val="-6.3163209466145705E-17"/>
              <c:y val="-4.09556167242243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dLbl>
          <c:idx val="0"/>
          <c:layout>
            <c:manualLayout>
              <c:x val="-3.1581604733072853E-17"/>
              <c:y val="-1.820249632187750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c:spPr>
        <c:dLbl>
          <c:idx val="0"/>
          <c:layout>
            <c:manualLayout>
              <c:x val="1.3781223083548602E-2"/>
              <c:y val="-8.342714438444734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dLbl>
          <c:idx val="0"/>
          <c:layout>
            <c:manualLayout>
              <c:x val="-3.1581604733072853E-17"/>
              <c:y val="-1.820249632187750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2"/>
          </a:solidFill>
          <a:ln>
            <a:noFill/>
          </a:ln>
          <a:effectLst/>
        </c:spPr>
        <c:dLbl>
          <c:idx val="0"/>
          <c:layout>
            <c:manualLayout>
              <c:x val="1.3781223083548602E-2"/>
              <c:y val="-8.342714438444734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2"/>
          </a:solidFill>
          <a:ln>
            <a:noFill/>
          </a:ln>
          <a:effectLst/>
        </c:spPr>
        <c:dLbl>
          <c:idx val="0"/>
          <c:layout>
            <c:manualLayout>
              <c:x val="-6.3163209466145705E-17"/>
              <c:y val="-4.09556167242243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dLbl>
          <c:idx val="0"/>
          <c:layout>
            <c:manualLayout>
              <c:x val="-3.1581604733072853E-17"/>
              <c:y val="-1.820249632187750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2"/>
          </a:solidFill>
          <a:ln>
            <a:noFill/>
          </a:ln>
          <a:effectLst/>
        </c:spPr>
        <c:dLbl>
          <c:idx val="0"/>
          <c:layout>
            <c:manualLayout>
              <c:x val="1.3781223083548602E-2"/>
              <c:y val="-8.342714438444734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2"/>
          </a:solidFill>
          <a:ln>
            <a:noFill/>
          </a:ln>
          <a:effectLst/>
        </c:spPr>
        <c:dLbl>
          <c:idx val="0"/>
          <c:layout>
            <c:manualLayout>
              <c:x val="-6.3163209466145705E-17"/>
              <c:y val="-4.09556167242243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776755207389359"/>
          <c:y val="0.28025567924699069"/>
          <c:w val="0.48916493829879659"/>
          <c:h val="0.59456066126062601"/>
        </c:manualLayout>
      </c:layout>
      <c:barChart>
        <c:barDir val="col"/>
        <c:grouping val="clustered"/>
        <c:varyColors val="0"/>
        <c:ser>
          <c:idx val="0"/>
          <c:order val="0"/>
          <c:tx>
            <c:strRef>
              <c:f>'Výsledky porovnani'!$H$45</c:f>
              <c:strCache>
                <c:ptCount val="1"/>
                <c:pt idx="0">
                  <c:v>% úspěšnost po DST</c:v>
                </c:pt>
              </c:strCache>
            </c:strRef>
          </c:tx>
          <c:spPr>
            <a:solidFill>
              <a:schemeClr val="accent1"/>
            </a:solidFill>
            <a:ln>
              <a:noFill/>
            </a:ln>
            <a:effectLst/>
          </c:spPr>
          <c:invertIfNegative val="0"/>
          <c:dLbls>
            <c:dLbl>
              <c:idx val="0"/>
              <c:layout>
                <c:manualLayout>
                  <c:x val="-3.1581604733072853E-17"/>
                  <c:y val="-1.82024963218775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1B-43B9-A418-9349E4E426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'Výsledky porovnani'!$G$46:$G$48</c:f>
              <c:strCache>
                <c:ptCount val="2"/>
                <c:pt idx="0">
                  <c:v>Pretest</c:v>
                </c:pt>
                <c:pt idx="1">
                  <c:v>Posttest</c:v>
                </c:pt>
              </c:strCache>
            </c:strRef>
          </c:cat>
          <c:val>
            <c:numRef>
              <c:f>'Výsledky porovnani'!$H$46:$H$48</c:f>
              <c:numCache>
                <c:formatCode>0.0%</c:formatCode>
                <c:ptCount val="2"/>
                <c:pt idx="0">
                  <c:v>0.66666666666666663</c:v>
                </c:pt>
                <c:pt idx="1">
                  <c:v>0.7967479674796748</c:v>
                </c:pt>
              </c:numCache>
            </c:numRef>
          </c:val>
          <c:extLst>
            <c:ext xmlns:c16="http://schemas.microsoft.com/office/drawing/2014/chart" uri="{C3380CC4-5D6E-409C-BE32-E72D297353CC}">
              <c16:uniqueId val="{00000001-D11B-43B9-A418-9349E4E42622}"/>
            </c:ext>
          </c:extLst>
        </c:ser>
        <c:ser>
          <c:idx val="1"/>
          <c:order val="1"/>
          <c:tx>
            <c:strRef>
              <c:f>'Výsledky porovnani'!$I$45</c:f>
              <c:strCache>
                <c:ptCount val="1"/>
                <c:pt idx="0">
                  <c:v>% úspěšnost po FV</c:v>
                </c:pt>
              </c:strCache>
            </c:strRef>
          </c:tx>
          <c:spPr>
            <a:solidFill>
              <a:schemeClr val="accent2"/>
            </a:solidFill>
            <a:ln>
              <a:noFill/>
            </a:ln>
            <a:effectLst/>
          </c:spPr>
          <c:invertIfNegative val="0"/>
          <c:dLbls>
            <c:dLbl>
              <c:idx val="0"/>
              <c:layout>
                <c:manualLayout>
                  <c:x val="1.3781223083548602E-2"/>
                  <c:y val="-8.34271443844473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1B-43B9-A418-9349E4E42622}"/>
                </c:ext>
              </c:extLst>
            </c:dLbl>
            <c:dLbl>
              <c:idx val="1"/>
              <c:layout>
                <c:manualLayout>
                  <c:x val="-6.3163209466145705E-17"/>
                  <c:y val="-4.0955616724224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1B-43B9-A418-9349E4E426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'Výsledky porovnani'!$G$46:$G$48</c:f>
              <c:strCache>
                <c:ptCount val="2"/>
                <c:pt idx="0">
                  <c:v>Pretest</c:v>
                </c:pt>
                <c:pt idx="1">
                  <c:v>Posttest</c:v>
                </c:pt>
              </c:strCache>
            </c:strRef>
          </c:cat>
          <c:val>
            <c:numRef>
              <c:f>'Výsledky porovnani'!$I$46:$I$48</c:f>
              <c:numCache>
                <c:formatCode>0.0%</c:formatCode>
                <c:ptCount val="2"/>
                <c:pt idx="0">
                  <c:v>0.58536585365853655</c:v>
                </c:pt>
                <c:pt idx="1">
                  <c:v>0.84959349593495936</c:v>
                </c:pt>
              </c:numCache>
            </c:numRef>
          </c:val>
          <c:extLst>
            <c:ext xmlns:c16="http://schemas.microsoft.com/office/drawing/2014/chart" uri="{C3380CC4-5D6E-409C-BE32-E72D297353CC}">
              <c16:uniqueId val="{00000004-D11B-43B9-A418-9349E4E42622}"/>
            </c:ext>
          </c:extLst>
        </c:ser>
        <c:dLbls>
          <c:dLblPos val="outEnd"/>
          <c:showLegendKey val="0"/>
          <c:showVal val="1"/>
          <c:showCatName val="0"/>
          <c:showSerName val="0"/>
          <c:showPercent val="0"/>
          <c:showBubbleSize val="0"/>
        </c:dLbls>
        <c:gapWidth val="219"/>
        <c:overlap val="-27"/>
        <c:axId val="-301381360"/>
        <c:axId val="-301371568"/>
      </c:barChart>
      <c:catAx>
        <c:axId val="-301381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Typ testu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1371568"/>
        <c:crosses val="autoZero"/>
        <c:auto val="1"/>
        <c:lblAlgn val="ctr"/>
        <c:lblOffset val="100"/>
        <c:noMultiLvlLbl val="0"/>
      </c:catAx>
      <c:valAx>
        <c:axId val="-301371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 úspěšnost studentů v testu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1381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8</Pages>
  <Words>2661</Words>
  <Characters>15700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Ukázka použití šablony příspěvku pro sborník konferenceMoodleMoot.cz</vt:lpstr>
    </vt:vector>
  </TitlesOfParts>
  <Company>PDC</Company>
  <LinksUpToDate>false</LinksUpToDate>
  <CharactersWithSpaces>18325</CharactersWithSpaces>
  <SharedDoc>false</SharedDoc>
  <HLinks>
    <vt:vector size="24" baseType="variant">
      <vt:variant>
        <vt:i4>6422538</vt:i4>
      </vt:variant>
      <vt:variant>
        <vt:i4>9</vt:i4>
      </vt:variant>
      <vt:variant>
        <vt:i4>0</vt:i4>
      </vt:variant>
      <vt:variant>
        <vt:i4>5</vt:i4>
      </vt:variant>
      <vt:variant>
        <vt:lpwstr>http://www.converter.cz/zdroje.htm</vt:lpwstr>
      </vt:variant>
      <vt:variant>
        <vt:lpwstr>8</vt:lpwstr>
      </vt:variant>
      <vt:variant>
        <vt:i4>6422538</vt:i4>
      </vt:variant>
      <vt:variant>
        <vt:i4>6</vt:i4>
      </vt:variant>
      <vt:variant>
        <vt:i4>0</vt:i4>
      </vt:variant>
      <vt:variant>
        <vt:i4>5</vt:i4>
      </vt:variant>
      <vt:variant>
        <vt:lpwstr>http://www.converter.cz/zdroje.htm</vt:lpwstr>
      </vt:variant>
      <vt:variant>
        <vt:lpwstr>8</vt:lpwstr>
      </vt:variant>
      <vt:variant>
        <vt:i4>6422538</vt:i4>
      </vt:variant>
      <vt:variant>
        <vt:i4>3</vt:i4>
      </vt:variant>
      <vt:variant>
        <vt:i4>0</vt:i4>
      </vt:variant>
      <vt:variant>
        <vt:i4>5</vt:i4>
      </vt:variant>
      <vt:variant>
        <vt:lpwstr>http://www.converter.cz/zdroje.htm</vt:lpwstr>
      </vt:variant>
      <vt:variant>
        <vt:lpwstr>8</vt:lpwstr>
      </vt:variant>
      <vt:variant>
        <vt:i4>393336</vt:i4>
      </vt:variant>
      <vt:variant>
        <vt:i4>0</vt:i4>
      </vt:variant>
      <vt:variant>
        <vt:i4>0</vt:i4>
      </vt:variant>
      <vt:variant>
        <vt:i4>5</vt:i4>
      </vt:variant>
      <vt:variant>
        <vt:lpwstr>mailto:bohumil.havel@pragodata.cz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Jana Nunvářová</cp:lastModifiedBy>
  <cp:revision>44</cp:revision>
  <cp:lastPrinted>2009-04-30T09:08:00Z</cp:lastPrinted>
  <dcterms:created xsi:type="dcterms:W3CDTF">2020-05-14T09:25:00Z</dcterms:created>
  <dcterms:modified xsi:type="dcterms:W3CDTF">2021-07-29T20:34:00Z</dcterms:modified>
</cp:coreProperties>
</file>